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/>
      </w:tblPr>
      <w:tblGrid>
        <w:gridCol w:w="2518"/>
        <w:gridCol w:w="5364"/>
        <w:gridCol w:w="2306"/>
        <w:gridCol w:w="14"/>
      </w:tblGrid>
      <w:tr w:rsidR="007E30D9" w:rsidRPr="00755DA1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755DA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755DA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755DA1">
              <w:rPr>
                <w:rFonts w:ascii="Arial" w:hAnsi="Arial" w:cs="Arial"/>
                <w:lang w:val="en-US"/>
              </w:rPr>
              <w:t>(</w:t>
            </w:r>
            <w:r w:rsidRPr="00755DA1">
              <w:rPr>
                <w:rFonts w:ascii="Arial" w:hAnsi="Arial" w:cs="Arial"/>
              </w:rPr>
              <w:t>ЕАСС</w:t>
            </w:r>
            <w:r w:rsidRPr="00755DA1">
              <w:rPr>
                <w:rFonts w:ascii="Arial" w:hAnsi="Arial" w:cs="Arial"/>
                <w:lang w:val="en-US"/>
              </w:rPr>
              <w:t>)</w:t>
            </w:r>
          </w:p>
          <w:p w:rsidR="007E30D9" w:rsidRPr="00755DA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755DA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755DA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755DA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755DA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755DA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755DA1" w:rsidTr="007E5FC3">
        <w:trPr>
          <w:trHeight w:val="1833"/>
          <w:jc w:val="center"/>
        </w:trPr>
        <w:tc>
          <w:tcPr>
            <w:tcW w:w="2518" w:type="dxa"/>
          </w:tcPr>
          <w:p w:rsidR="007E30D9" w:rsidRPr="00755DA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755DA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755DA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755DA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755DA1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755DA1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755DA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755DA1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755DA1">
              <w:rPr>
                <w:rFonts w:ascii="Arial" w:hAnsi="Arial" w:cs="Arial"/>
                <w:b/>
              </w:rPr>
              <w:t>Р</w:t>
            </w:r>
            <w:proofErr w:type="gramEnd"/>
            <w:r w:rsidRPr="00755DA1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755DA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755DA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755DA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755DA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755DA1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3E467C" w:rsidRPr="00755DA1">
              <w:rPr>
                <w:rFonts w:ascii="Arial" w:hAnsi="Arial" w:cs="Arial"/>
                <w:b/>
                <w:bCs/>
                <w:snapToGrid w:val="0"/>
              </w:rPr>
              <w:t>17226-</w:t>
            </w:r>
            <w:r w:rsidR="001D4F28">
              <w:rPr>
                <w:rFonts w:ascii="Arial" w:hAnsi="Arial" w:cs="Arial"/>
                <w:b/>
                <w:bCs/>
                <w:snapToGrid w:val="0"/>
              </w:rPr>
              <w:t>2</w:t>
            </w:r>
          </w:p>
          <w:p w:rsidR="007E30D9" w:rsidRPr="00755DA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755DA1">
              <w:rPr>
                <w:rFonts w:ascii="Arial" w:hAnsi="Arial" w:cs="Arial"/>
                <w:bCs/>
                <w:i/>
                <w:snapToGrid w:val="0"/>
              </w:rPr>
              <w:t>(Проект</w:t>
            </w:r>
            <w:r w:rsidR="00077912" w:rsidRPr="00755DA1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755DA1">
              <w:rPr>
                <w:rFonts w:ascii="Arial" w:hAnsi="Arial" w:cs="Arial"/>
                <w:bCs/>
                <w:i/>
                <w:snapToGrid w:val="0"/>
              </w:rPr>
              <w:t>KZ,</w:t>
            </w:r>
            <w:proofErr w:type="gramEnd"/>
          </w:p>
          <w:p w:rsidR="007E30D9" w:rsidRPr="00755DA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755DA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755DA1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755DA1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755DA1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755DA1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755DA1" w:rsidRDefault="00984D79" w:rsidP="002E3DAC">
      <w:pPr>
        <w:jc w:val="center"/>
        <w:rPr>
          <w:rFonts w:ascii="Arial" w:hAnsi="Arial" w:cs="Arial"/>
          <w:b/>
          <w:snapToGrid w:val="0"/>
        </w:rPr>
      </w:pPr>
    </w:p>
    <w:p w:rsidR="007E30D9" w:rsidRPr="00755DA1" w:rsidRDefault="00077912" w:rsidP="002E3DAC">
      <w:pPr>
        <w:jc w:val="center"/>
        <w:rPr>
          <w:rFonts w:ascii="Arial" w:hAnsi="Arial" w:cs="Arial"/>
          <w:b/>
          <w:sz w:val="26"/>
          <w:szCs w:val="26"/>
        </w:rPr>
      </w:pPr>
      <w:r w:rsidRPr="00755DA1">
        <w:rPr>
          <w:rFonts w:ascii="Arial" w:hAnsi="Arial" w:cs="Arial"/>
          <w:b/>
          <w:sz w:val="26"/>
          <w:szCs w:val="26"/>
        </w:rPr>
        <w:t>КОЖА</w:t>
      </w:r>
    </w:p>
    <w:p w:rsidR="007E30D9" w:rsidRPr="00755DA1" w:rsidRDefault="007E30D9" w:rsidP="002E3DAC">
      <w:pPr>
        <w:jc w:val="center"/>
        <w:rPr>
          <w:rFonts w:ascii="Arial" w:hAnsi="Arial" w:cs="Arial"/>
          <w:b/>
          <w:sz w:val="26"/>
          <w:szCs w:val="26"/>
        </w:rPr>
      </w:pPr>
    </w:p>
    <w:p w:rsidR="003E467C" w:rsidRPr="00755DA1" w:rsidRDefault="003E467C" w:rsidP="002E3DAC">
      <w:pPr>
        <w:jc w:val="center"/>
        <w:rPr>
          <w:rFonts w:ascii="Arial" w:hAnsi="Arial" w:cs="Arial"/>
          <w:b/>
          <w:sz w:val="26"/>
          <w:szCs w:val="26"/>
        </w:rPr>
      </w:pPr>
      <w:r w:rsidRPr="00755DA1">
        <w:rPr>
          <w:rFonts w:ascii="Arial" w:hAnsi="Arial" w:cs="Arial"/>
          <w:b/>
          <w:sz w:val="26"/>
          <w:szCs w:val="26"/>
        </w:rPr>
        <w:t xml:space="preserve">Определение содержания формальдегида. </w:t>
      </w:r>
    </w:p>
    <w:p w:rsidR="003E467C" w:rsidRPr="00755DA1" w:rsidRDefault="003E467C" w:rsidP="002E3DAC">
      <w:pPr>
        <w:jc w:val="center"/>
        <w:rPr>
          <w:rFonts w:ascii="Arial" w:hAnsi="Arial" w:cs="Arial"/>
          <w:b/>
          <w:sz w:val="26"/>
          <w:szCs w:val="26"/>
        </w:rPr>
      </w:pPr>
    </w:p>
    <w:p w:rsidR="003E467C" w:rsidRPr="00755DA1" w:rsidRDefault="003E467C" w:rsidP="002E3DAC">
      <w:pPr>
        <w:jc w:val="center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Часть </w:t>
      </w:r>
      <w:r w:rsidR="001D4F28">
        <w:rPr>
          <w:rFonts w:ascii="Arial" w:hAnsi="Arial" w:cs="Arial"/>
        </w:rPr>
        <w:t>2</w:t>
      </w:r>
    </w:p>
    <w:p w:rsidR="003E467C" w:rsidRPr="00755DA1" w:rsidRDefault="003E467C" w:rsidP="002E3DAC">
      <w:pPr>
        <w:jc w:val="center"/>
        <w:rPr>
          <w:rFonts w:ascii="Arial" w:hAnsi="Arial" w:cs="Arial"/>
        </w:rPr>
      </w:pPr>
    </w:p>
    <w:p w:rsidR="003E467C" w:rsidRDefault="001D4F28" w:rsidP="002E3DAC">
      <w:pPr>
        <w:jc w:val="center"/>
        <w:rPr>
          <w:rFonts w:ascii="Arial" w:hAnsi="Arial" w:cs="Arial"/>
          <w:b/>
          <w:szCs w:val="26"/>
        </w:rPr>
      </w:pPr>
      <w:r w:rsidRPr="001D4F28">
        <w:rPr>
          <w:rFonts w:ascii="Arial" w:hAnsi="Arial" w:cs="Arial"/>
          <w:b/>
          <w:szCs w:val="26"/>
        </w:rPr>
        <w:t>Фотометрический метод определения</w:t>
      </w:r>
    </w:p>
    <w:p w:rsidR="001D4F28" w:rsidRPr="001D4F28" w:rsidRDefault="001D4F28" w:rsidP="002E3DAC">
      <w:pPr>
        <w:jc w:val="center"/>
        <w:rPr>
          <w:rFonts w:ascii="Arial" w:hAnsi="Arial" w:cs="Arial"/>
          <w:b/>
          <w:szCs w:val="26"/>
        </w:rPr>
      </w:pPr>
    </w:p>
    <w:p w:rsidR="00984D79" w:rsidRPr="00755DA1" w:rsidRDefault="00984D79" w:rsidP="002E3DAC">
      <w:pPr>
        <w:jc w:val="center"/>
        <w:rPr>
          <w:rFonts w:ascii="Arial" w:hAnsi="Arial" w:cs="Arial"/>
          <w:sz w:val="22"/>
          <w:szCs w:val="22"/>
        </w:rPr>
      </w:pPr>
      <w:r w:rsidRPr="00755DA1">
        <w:rPr>
          <w:rFonts w:ascii="Arial" w:hAnsi="Arial" w:cs="Arial"/>
          <w:sz w:val="22"/>
          <w:szCs w:val="22"/>
        </w:rPr>
        <w:t xml:space="preserve">(ISO </w:t>
      </w:r>
      <w:r w:rsidR="003E467C" w:rsidRPr="00755DA1">
        <w:rPr>
          <w:rFonts w:ascii="Arial" w:hAnsi="Arial" w:cs="Arial"/>
          <w:sz w:val="22"/>
          <w:szCs w:val="22"/>
        </w:rPr>
        <w:t>17226-</w:t>
      </w:r>
      <w:r w:rsidR="002E3DAC">
        <w:rPr>
          <w:rFonts w:ascii="Arial" w:hAnsi="Arial" w:cs="Arial"/>
          <w:sz w:val="22"/>
          <w:szCs w:val="22"/>
        </w:rPr>
        <w:t>2</w:t>
      </w:r>
      <w:r w:rsidR="006B6BE8">
        <w:rPr>
          <w:rFonts w:ascii="Arial" w:hAnsi="Arial" w:cs="Arial"/>
          <w:sz w:val="22"/>
          <w:szCs w:val="22"/>
        </w:rPr>
        <w:t>:2018</w:t>
      </w:r>
      <w:r w:rsidRPr="00755DA1">
        <w:rPr>
          <w:rFonts w:ascii="Arial" w:hAnsi="Arial" w:cs="Arial"/>
          <w:sz w:val="22"/>
          <w:szCs w:val="22"/>
        </w:rPr>
        <w:t>, IDT)</w:t>
      </w:r>
    </w:p>
    <w:p w:rsidR="00984D79" w:rsidRPr="00755DA1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755DA1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755DA1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</w:rPr>
      </w:pPr>
    </w:p>
    <w:p w:rsidR="00984D79" w:rsidRPr="00755DA1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t>Минск</w:t>
      </w:r>
    </w:p>
    <w:p w:rsidR="00984D79" w:rsidRPr="00755DA1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755DA1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t>20__</w:t>
      </w:r>
    </w:p>
    <w:p w:rsidR="00E153AC" w:rsidRPr="00755DA1" w:rsidRDefault="00E153AC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sz w:val="22"/>
          <w:szCs w:val="22"/>
        </w:rPr>
        <w:br w:type="page"/>
      </w:r>
    </w:p>
    <w:p w:rsidR="007E5FC3" w:rsidRPr="00755DA1" w:rsidRDefault="007E5FC3" w:rsidP="007E5FC3">
      <w:pPr>
        <w:jc w:val="center"/>
        <w:rPr>
          <w:rFonts w:ascii="Arial" w:hAnsi="Arial" w:cs="Arial"/>
          <w:b/>
        </w:rPr>
      </w:pPr>
      <w:r w:rsidRPr="00755DA1">
        <w:rPr>
          <w:rFonts w:ascii="Arial" w:hAnsi="Arial" w:cs="Arial"/>
          <w:b/>
        </w:rPr>
        <w:lastRenderedPageBreak/>
        <w:t>Предисловие</w:t>
      </w:r>
    </w:p>
    <w:p w:rsidR="007E5FC3" w:rsidRPr="00755DA1" w:rsidRDefault="007E5FC3" w:rsidP="007E5FC3">
      <w:pPr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proofErr w:type="gramStart"/>
      <w:r w:rsidRPr="00755DA1">
        <w:rPr>
          <w:rFonts w:ascii="Arial" w:hAnsi="Arial" w:cs="Arial"/>
        </w:rPr>
        <w:t>Цели, основные прин</w:t>
      </w:r>
      <w:r w:rsidR="00EE3C68" w:rsidRPr="00755DA1">
        <w:rPr>
          <w:rFonts w:ascii="Arial" w:hAnsi="Arial" w:cs="Arial"/>
        </w:rPr>
        <w:t xml:space="preserve">ципы и общие правила проведения </w:t>
      </w:r>
      <w:r w:rsidR="00EE3C68" w:rsidRPr="00755DA1">
        <w:rPr>
          <w:rFonts w:ascii="Arial" w:hAnsi="Arial" w:cs="Arial"/>
        </w:rPr>
        <w:br/>
      </w:r>
      <w:r w:rsidRPr="00755DA1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755DA1">
        <w:rPr>
          <w:rFonts w:ascii="Arial" w:hAnsi="Arial" w:cs="Arial"/>
        </w:rPr>
        <w:br/>
      </w:r>
      <w:r w:rsidRPr="00755DA1">
        <w:rPr>
          <w:rFonts w:ascii="Arial" w:hAnsi="Arial" w:cs="Arial"/>
        </w:rPr>
        <w:t>ГОСТ 1.0 "Межгосударственная система стандартизации.</w:t>
      </w:r>
      <w:proofErr w:type="gramEnd"/>
      <w:r w:rsidRPr="00755DA1">
        <w:rPr>
          <w:rFonts w:ascii="Arial" w:hAnsi="Arial" w:cs="Arial"/>
        </w:rPr>
        <w:t xml:space="preserve"> Основные положения" и ГОСТ 1.2 "Межгосударственная система стандартизации. Стандарты межгосударственные, правила и рекомендации </w:t>
      </w:r>
      <w:proofErr w:type="gramStart"/>
      <w:r w:rsidRPr="00755DA1">
        <w:rPr>
          <w:rFonts w:ascii="Arial" w:hAnsi="Arial" w:cs="Arial"/>
        </w:rPr>
        <w:t>по</w:t>
      </w:r>
      <w:proofErr w:type="gramEnd"/>
      <w:r w:rsidRPr="00755DA1">
        <w:rPr>
          <w:rFonts w:ascii="Arial" w:hAnsi="Arial" w:cs="Arial"/>
        </w:rPr>
        <w:t xml:space="preserve"> межгосударственной стандартизации. Правила разработки, принятия, обновления и отмены".</w:t>
      </w:r>
    </w:p>
    <w:p w:rsidR="007E5FC3" w:rsidRPr="00755DA1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755DA1" w:rsidRDefault="007E5FC3" w:rsidP="007E5FC3">
      <w:pPr>
        <w:ind w:firstLine="709"/>
        <w:rPr>
          <w:rFonts w:ascii="Arial" w:hAnsi="Arial" w:cs="Arial"/>
          <w:b/>
        </w:rPr>
      </w:pPr>
      <w:r w:rsidRPr="00755DA1">
        <w:rPr>
          <w:rFonts w:ascii="Arial" w:hAnsi="Arial" w:cs="Arial"/>
          <w:b/>
        </w:rPr>
        <w:t>Сведения о стандарте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1 </w:t>
      </w:r>
      <w:r w:rsidRPr="00755DA1">
        <w:rPr>
          <w:rFonts w:ascii="Arial" w:hAnsi="Arial" w:cs="Arial"/>
          <w:b/>
        </w:rPr>
        <w:t xml:space="preserve">ПОДГОТОВЛЕН </w:t>
      </w:r>
      <w:r w:rsidRPr="00755DA1">
        <w:rPr>
          <w:rFonts w:ascii="Arial" w:hAnsi="Arial" w:cs="Arial"/>
        </w:rPr>
        <w:t xml:space="preserve">РГП «Казахстанский институт стандартизации и </w:t>
      </w:r>
      <w:r w:rsidR="00A72264" w:rsidRPr="00755DA1">
        <w:rPr>
          <w:rFonts w:ascii="Arial" w:hAnsi="Arial" w:cs="Arial"/>
        </w:rPr>
        <w:t>метролог</w:t>
      </w:r>
      <w:bookmarkStart w:id="0" w:name="_GoBack"/>
      <w:bookmarkEnd w:id="0"/>
      <w:r w:rsidRPr="00755DA1">
        <w:rPr>
          <w:rFonts w:ascii="Arial" w:hAnsi="Arial" w:cs="Arial"/>
        </w:rPr>
        <w:t>ии» на основе собственного перевода на русский язык англоязычной версии стандарта, указанного в пункте 4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2 </w:t>
      </w:r>
      <w:r w:rsidRPr="00755DA1">
        <w:rPr>
          <w:rFonts w:ascii="Arial" w:hAnsi="Arial" w:cs="Arial"/>
          <w:b/>
        </w:rPr>
        <w:t>ВНЕСЕН</w:t>
      </w:r>
      <w:r w:rsidRPr="00755DA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  <w:r w:rsidRPr="00755DA1">
        <w:rPr>
          <w:rFonts w:ascii="Arial" w:hAnsi="Arial" w:cs="Arial"/>
        </w:rPr>
        <w:t xml:space="preserve">3 </w:t>
      </w:r>
      <w:r w:rsidRPr="00755DA1">
        <w:rPr>
          <w:rFonts w:ascii="Arial" w:hAnsi="Arial" w:cs="Arial"/>
          <w:b/>
        </w:rPr>
        <w:t>ПРИНЯТ</w:t>
      </w:r>
      <w:r w:rsidRPr="00755DA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755DA1">
        <w:rPr>
          <w:rFonts w:ascii="Arial" w:hAnsi="Arial" w:cs="Arial"/>
        </w:rPr>
        <w:t>от</w:t>
      </w:r>
      <w:proofErr w:type="gramEnd"/>
      <w:r w:rsidRPr="00755DA1">
        <w:rPr>
          <w:rFonts w:ascii="Arial" w:hAnsi="Arial" w:cs="Arial"/>
        </w:rPr>
        <w:t xml:space="preserve"> ……)</w:t>
      </w:r>
    </w:p>
    <w:p w:rsidR="007E5FC3" w:rsidRPr="00755DA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755DA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755DA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958"/>
        <w:gridCol w:w="4422"/>
      </w:tblGrid>
      <w:tr w:rsidR="007E5FC3" w:rsidRPr="00755DA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755DA1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5DA1">
              <w:rPr>
                <w:rFonts w:ascii="Arial" w:eastAsia="TimesNewRoman" w:hAnsi="Arial" w:cs="Arial"/>
              </w:rPr>
              <w:t xml:space="preserve">страны по МК </w:t>
            </w:r>
            <w:r w:rsidRPr="00755DA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5DA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755DA1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755DA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55DA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755DA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755DA1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1D4F28" w:rsidRPr="00713161" w:rsidRDefault="007E5FC3" w:rsidP="001D4F28">
      <w:pPr>
        <w:pStyle w:val="Style10"/>
        <w:widowControl/>
        <w:ind w:firstLine="567"/>
        <w:jc w:val="both"/>
        <w:rPr>
          <w:rFonts w:ascii="Arial" w:hAnsi="Arial" w:cs="Arial"/>
        </w:rPr>
      </w:pPr>
      <w:r w:rsidRPr="001D4F28">
        <w:rPr>
          <w:rFonts w:ascii="Arial" w:hAnsi="Arial" w:cs="Arial"/>
        </w:rPr>
        <w:t xml:space="preserve">4 Настоящий стандарт идентичен </w:t>
      </w:r>
      <w:r w:rsidR="00AC4326" w:rsidRPr="001D4F28">
        <w:rPr>
          <w:rFonts w:ascii="Arial" w:hAnsi="Arial" w:cs="Arial"/>
        </w:rPr>
        <w:t>межд</w:t>
      </w:r>
      <w:r w:rsidR="00947D77" w:rsidRPr="001D4F28">
        <w:rPr>
          <w:rFonts w:ascii="Arial" w:hAnsi="Arial" w:cs="Arial"/>
        </w:rPr>
        <w:t>у</w:t>
      </w:r>
      <w:r w:rsidR="00AC4326" w:rsidRPr="001D4F28">
        <w:rPr>
          <w:rFonts w:ascii="Arial" w:hAnsi="Arial" w:cs="Arial"/>
        </w:rPr>
        <w:t>народному</w:t>
      </w:r>
      <w:r w:rsidRPr="001D4F28">
        <w:rPr>
          <w:rFonts w:ascii="Arial" w:hAnsi="Arial" w:cs="Arial"/>
        </w:rPr>
        <w:t xml:space="preserve"> стандарту </w:t>
      </w:r>
      <w:r w:rsidR="00946FDD" w:rsidRPr="001D4F28">
        <w:rPr>
          <w:rFonts w:ascii="Arial" w:hAnsi="Arial" w:cs="Arial"/>
        </w:rPr>
        <w:br/>
      </w:r>
      <w:r w:rsidR="00AC4326" w:rsidRPr="001D4F28">
        <w:rPr>
          <w:rFonts w:ascii="Arial" w:hAnsi="Arial" w:cs="Arial"/>
          <w:bCs/>
        </w:rPr>
        <w:t>ISO</w:t>
      </w:r>
      <w:r w:rsidR="00947D77" w:rsidRPr="001D4F28">
        <w:rPr>
          <w:rFonts w:ascii="Arial" w:hAnsi="Arial" w:cs="Arial"/>
          <w:bCs/>
        </w:rPr>
        <w:t> </w:t>
      </w:r>
      <w:r w:rsidR="001D4F28" w:rsidRPr="001D4F28">
        <w:rPr>
          <w:rFonts w:ascii="Arial" w:hAnsi="Arial" w:cs="Arial"/>
          <w:bCs/>
        </w:rPr>
        <w:t>17226-2</w:t>
      </w:r>
      <w:r w:rsidR="00947D77" w:rsidRPr="001D4F28">
        <w:rPr>
          <w:rFonts w:ascii="Arial" w:hAnsi="Arial" w:cs="Arial"/>
          <w:bCs/>
        </w:rPr>
        <w:t>:20</w:t>
      </w:r>
      <w:r w:rsidR="00946FDD" w:rsidRPr="001D4F28">
        <w:rPr>
          <w:rFonts w:ascii="Arial" w:hAnsi="Arial" w:cs="Arial"/>
          <w:bCs/>
        </w:rPr>
        <w:t>2</w:t>
      </w:r>
      <w:r w:rsidR="00947D77" w:rsidRPr="001D4F28">
        <w:rPr>
          <w:rFonts w:ascii="Arial" w:hAnsi="Arial" w:cs="Arial"/>
          <w:bCs/>
        </w:rPr>
        <w:t xml:space="preserve">1 </w:t>
      </w:r>
      <w:r w:rsidR="00946FDD" w:rsidRPr="001D4F28">
        <w:rPr>
          <w:rFonts w:ascii="Arial" w:hAnsi="Arial" w:cs="Arial"/>
        </w:rPr>
        <w:t>«Кожа. Определение содержания формальдегида. Часть</w:t>
      </w:r>
      <w:r w:rsidR="00946FDD" w:rsidRPr="00713161">
        <w:rPr>
          <w:rFonts w:ascii="Arial" w:hAnsi="Arial" w:cs="Arial"/>
        </w:rPr>
        <w:t xml:space="preserve"> </w:t>
      </w:r>
      <w:r w:rsidR="00412E43" w:rsidRPr="00713161">
        <w:rPr>
          <w:rFonts w:ascii="Arial" w:hAnsi="Arial" w:cs="Arial"/>
        </w:rPr>
        <w:t>2</w:t>
      </w:r>
      <w:r w:rsidR="00946FDD" w:rsidRPr="00713161">
        <w:rPr>
          <w:rFonts w:ascii="Arial" w:hAnsi="Arial" w:cs="Arial"/>
        </w:rPr>
        <w:t xml:space="preserve">. </w:t>
      </w:r>
      <w:proofErr w:type="gramStart"/>
      <w:r w:rsidR="001D4F28" w:rsidRPr="001D4F28">
        <w:rPr>
          <w:rFonts w:ascii="Arial" w:hAnsi="Arial" w:cs="Arial"/>
        </w:rPr>
        <w:t>Фотометрический</w:t>
      </w:r>
      <w:r w:rsidR="001D4F28" w:rsidRPr="00713161">
        <w:rPr>
          <w:rFonts w:ascii="Arial" w:hAnsi="Arial" w:cs="Arial"/>
        </w:rPr>
        <w:t xml:space="preserve"> </w:t>
      </w:r>
      <w:r w:rsidR="001D4F28" w:rsidRPr="001D4F28">
        <w:rPr>
          <w:rFonts w:ascii="Arial" w:hAnsi="Arial" w:cs="Arial"/>
        </w:rPr>
        <w:t>метод</w:t>
      </w:r>
      <w:r w:rsidR="001D4F28" w:rsidRPr="00713161">
        <w:rPr>
          <w:rFonts w:ascii="Arial" w:hAnsi="Arial" w:cs="Arial"/>
        </w:rPr>
        <w:t xml:space="preserve"> </w:t>
      </w:r>
      <w:r w:rsidR="001D4F28" w:rsidRPr="001D4F28">
        <w:rPr>
          <w:rFonts w:ascii="Arial" w:hAnsi="Arial" w:cs="Arial"/>
        </w:rPr>
        <w:t>определения</w:t>
      </w:r>
      <w:r w:rsidR="00946FDD" w:rsidRPr="00713161">
        <w:rPr>
          <w:rFonts w:ascii="Arial" w:hAnsi="Arial" w:cs="Arial"/>
        </w:rPr>
        <w:t>»</w:t>
      </w:r>
      <w:r w:rsidR="00946FDD" w:rsidRPr="00713161">
        <w:rPr>
          <w:rFonts w:ascii="Arial" w:hAnsi="Arial" w:cs="Arial"/>
          <w:bCs/>
        </w:rPr>
        <w:t xml:space="preserve"> («</w:t>
      </w:r>
      <w:r w:rsidR="00946FDD" w:rsidRPr="001D4F28">
        <w:rPr>
          <w:rFonts w:ascii="Arial" w:hAnsi="Arial" w:cs="Arial"/>
          <w:lang w:val="en-US"/>
        </w:rPr>
        <w:t>Leather</w:t>
      </w:r>
      <w:r w:rsidR="00412E43" w:rsidRPr="00713161">
        <w:rPr>
          <w:rFonts w:ascii="Arial" w:hAnsi="Arial" w:cs="Arial"/>
        </w:rPr>
        <w:t xml:space="preserve"> –</w:t>
      </w:r>
      <w:r w:rsidR="00946FDD" w:rsidRPr="00713161">
        <w:rPr>
          <w:rFonts w:ascii="Arial" w:hAnsi="Arial" w:cs="Arial"/>
        </w:rPr>
        <w:t xml:space="preserve"> </w:t>
      </w:r>
      <w:r w:rsidR="00946FDD" w:rsidRPr="001D4F28">
        <w:rPr>
          <w:rFonts w:ascii="Arial" w:hAnsi="Arial" w:cs="Arial"/>
          <w:lang w:val="en-US"/>
        </w:rPr>
        <w:t>Chemical</w:t>
      </w:r>
      <w:r w:rsidR="00946FDD" w:rsidRPr="00713161">
        <w:rPr>
          <w:rFonts w:ascii="Arial" w:hAnsi="Arial" w:cs="Arial"/>
        </w:rPr>
        <w:t xml:space="preserve"> </w:t>
      </w:r>
      <w:r w:rsidR="00946FDD" w:rsidRPr="001D4F28">
        <w:rPr>
          <w:rFonts w:ascii="Arial" w:hAnsi="Arial" w:cs="Arial"/>
          <w:lang w:val="en-US"/>
        </w:rPr>
        <w:t>determination</w:t>
      </w:r>
      <w:r w:rsidR="00946FDD" w:rsidRPr="00713161">
        <w:rPr>
          <w:rFonts w:ascii="Arial" w:hAnsi="Arial" w:cs="Arial"/>
        </w:rPr>
        <w:t xml:space="preserve"> </w:t>
      </w:r>
      <w:r w:rsidR="00946FDD" w:rsidRPr="001D4F28">
        <w:rPr>
          <w:rFonts w:ascii="Arial" w:hAnsi="Arial" w:cs="Arial"/>
          <w:lang w:val="en-US"/>
        </w:rPr>
        <w:t>of</w:t>
      </w:r>
      <w:r w:rsidR="00946FDD" w:rsidRPr="00713161">
        <w:rPr>
          <w:rFonts w:ascii="Arial" w:hAnsi="Arial" w:cs="Arial"/>
        </w:rPr>
        <w:t xml:space="preserve"> </w:t>
      </w:r>
      <w:r w:rsidR="00946FDD" w:rsidRPr="001D4F28">
        <w:rPr>
          <w:rFonts w:ascii="Arial" w:hAnsi="Arial" w:cs="Arial"/>
          <w:lang w:val="en-US"/>
        </w:rPr>
        <w:t>formaldehyde</w:t>
      </w:r>
      <w:r w:rsidR="00946FDD" w:rsidRPr="00713161">
        <w:rPr>
          <w:rFonts w:ascii="Arial" w:hAnsi="Arial" w:cs="Arial"/>
        </w:rPr>
        <w:t xml:space="preserve"> </w:t>
      </w:r>
      <w:r w:rsidR="00946FDD" w:rsidRPr="001D4F28">
        <w:rPr>
          <w:rFonts w:ascii="Arial" w:hAnsi="Arial" w:cs="Arial"/>
          <w:lang w:val="en-US"/>
        </w:rPr>
        <w:t>content</w:t>
      </w:r>
      <w:r w:rsidR="00946FDD" w:rsidRPr="00713161">
        <w:rPr>
          <w:rFonts w:ascii="Arial" w:hAnsi="Arial" w:cs="Arial"/>
        </w:rPr>
        <w:t xml:space="preserve"> </w:t>
      </w:r>
      <w:r w:rsidR="00412E43" w:rsidRPr="00713161">
        <w:rPr>
          <w:rFonts w:ascii="Arial" w:hAnsi="Arial" w:cs="Arial"/>
        </w:rPr>
        <w:t>–</w:t>
      </w:r>
      <w:r w:rsidR="00946FDD" w:rsidRPr="00713161">
        <w:rPr>
          <w:rFonts w:ascii="Arial" w:hAnsi="Arial" w:cs="Arial"/>
        </w:rPr>
        <w:t xml:space="preserve"> </w:t>
      </w:r>
      <w:r w:rsidR="00946FDD" w:rsidRPr="001D4F28">
        <w:rPr>
          <w:rFonts w:ascii="Arial" w:hAnsi="Arial" w:cs="Arial"/>
          <w:lang w:val="en-US"/>
        </w:rPr>
        <w:t>Part</w:t>
      </w:r>
      <w:r w:rsidR="00946FDD" w:rsidRPr="00713161">
        <w:rPr>
          <w:rFonts w:ascii="Arial" w:hAnsi="Arial" w:cs="Arial"/>
        </w:rPr>
        <w:t xml:space="preserve"> </w:t>
      </w:r>
      <w:r w:rsidR="001D4F28" w:rsidRPr="00713161">
        <w:rPr>
          <w:rFonts w:ascii="Arial" w:hAnsi="Arial" w:cs="Arial"/>
        </w:rPr>
        <w:t>2</w:t>
      </w:r>
      <w:r w:rsidR="00946FDD" w:rsidRPr="00713161">
        <w:rPr>
          <w:rFonts w:ascii="Arial" w:hAnsi="Arial" w:cs="Arial"/>
        </w:rPr>
        <w:t>:</w:t>
      </w:r>
      <w:proofErr w:type="gramEnd"/>
      <w:r w:rsidR="00946FDD" w:rsidRPr="00713161">
        <w:rPr>
          <w:rFonts w:ascii="Arial" w:hAnsi="Arial" w:cs="Arial"/>
        </w:rPr>
        <w:t xml:space="preserve"> </w:t>
      </w:r>
      <w:r w:rsidR="001D4F28" w:rsidRPr="001D4F28">
        <w:rPr>
          <w:rFonts w:ascii="Arial" w:hAnsi="Arial" w:cs="Arial"/>
          <w:lang w:val="en-US"/>
        </w:rPr>
        <w:t>Method</w:t>
      </w:r>
      <w:r w:rsidR="001D4F28" w:rsidRPr="00713161">
        <w:rPr>
          <w:rFonts w:ascii="Arial" w:hAnsi="Arial" w:cs="Arial"/>
        </w:rPr>
        <w:t xml:space="preserve"> </w:t>
      </w:r>
      <w:r w:rsidR="001D4F28" w:rsidRPr="001D4F28">
        <w:rPr>
          <w:rFonts w:ascii="Arial" w:hAnsi="Arial" w:cs="Arial"/>
          <w:lang w:val="en-US"/>
        </w:rPr>
        <w:t>using</w:t>
      </w:r>
      <w:r w:rsidR="001D4F28" w:rsidRPr="00713161">
        <w:rPr>
          <w:rFonts w:ascii="Arial" w:hAnsi="Arial" w:cs="Arial"/>
        </w:rPr>
        <w:t xml:space="preserve"> </w:t>
      </w:r>
      <w:r w:rsidR="001D4F28" w:rsidRPr="001D4F28">
        <w:rPr>
          <w:rFonts w:ascii="Arial" w:hAnsi="Arial" w:cs="Arial"/>
          <w:lang w:val="en-US"/>
        </w:rPr>
        <w:t>colorimetric</w:t>
      </w:r>
      <w:r w:rsidR="001D4F28" w:rsidRPr="00713161">
        <w:rPr>
          <w:rFonts w:ascii="Arial" w:hAnsi="Arial" w:cs="Arial"/>
        </w:rPr>
        <w:t xml:space="preserve"> </w:t>
      </w:r>
      <w:r w:rsidR="001D4F28" w:rsidRPr="001D4F28">
        <w:rPr>
          <w:rFonts w:ascii="Arial" w:hAnsi="Arial" w:cs="Arial"/>
          <w:lang w:val="en-US"/>
        </w:rPr>
        <w:t>analysis</w:t>
      </w:r>
      <w:r w:rsidR="00412E43" w:rsidRPr="00713161">
        <w:rPr>
          <w:rFonts w:ascii="Arial" w:hAnsi="Arial" w:cs="Arial"/>
        </w:rPr>
        <w:t>)</w:t>
      </w:r>
    </w:p>
    <w:p w:rsidR="007E5FC3" w:rsidRPr="00412E43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1D4F28">
        <w:rPr>
          <w:rFonts w:ascii="Arial" w:hAnsi="Arial" w:cs="Arial"/>
        </w:rPr>
        <w:t>Международный</w:t>
      </w:r>
      <w:r w:rsidR="007E5FC3" w:rsidRPr="001D4F28">
        <w:rPr>
          <w:rFonts w:ascii="Arial" w:hAnsi="Arial" w:cs="Arial"/>
        </w:rPr>
        <w:t xml:space="preserve"> стандарт </w:t>
      </w:r>
      <w:r w:rsidR="00A24D3C" w:rsidRPr="001D4F28">
        <w:rPr>
          <w:rFonts w:ascii="Arial" w:hAnsi="Arial" w:cs="Arial"/>
        </w:rPr>
        <w:t>ISO </w:t>
      </w:r>
      <w:r w:rsidR="00C96BAC" w:rsidRPr="001D4F28">
        <w:rPr>
          <w:rFonts w:ascii="Arial" w:hAnsi="Arial" w:cs="Arial"/>
          <w:bCs/>
        </w:rPr>
        <w:t>17226-</w:t>
      </w:r>
      <w:r w:rsidR="001D4F28">
        <w:rPr>
          <w:rFonts w:ascii="Arial" w:hAnsi="Arial" w:cs="Arial"/>
          <w:bCs/>
        </w:rPr>
        <w:t>2</w:t>
      </w:r>
      <w:r w:rsidR="00C96BAC" w:rsidRPr="001D4F28">
        <w:rPr>
          <w:rFonts w:ascii="Arial" w:hAnsi="Arial" w:cs="Arial"/>
          <w:bCs/>
        </w:rPr>
        <w:t>:20</w:t>
      </w:r>
      <w:r w:rsidR="006B6BE8">
        <w:rPr>
          <w:rFonts w:ascii="Arial" w:hAnsi="Arial" w:cs="Arial"/>
          <w:bCs/>
        </w:rPr>
        <w:t>18</w:t>
      </w:r>
      <w:r w:rsidR="00C96BAC" w:rsidRPr="001D4F28">
        <w:rPr>
          <w:rFonts w:ascii="Arial" w:hAnsi="Arial" w:cs="Arial"/>
          <w:bCs/>
        </w:rPr>
        <w:t xml:space="preserve"> </w:t>
      </w:r>
      <w:r w:rsidR="00A24D3C" w:rsidRPr="001D4F28">
        <w:rPr>
          <w:rFonts w:ascii="Arial" w:hAnsi="Arial" w:cs="Arial"/>
        </w:rPr>
        <w:t>был подготовлен Европейским комитетом по стандартизации (CEN) Техническим комитетом</w:t>
      </w:r>
      <w:r w:rsidR="00A24D3C" w:rsidRPr="00755DA1">
        <w:rPr>
          <w:rFonts w:ascii="Arial" w:hAnsi="Arial" w:cs="Arial"/>
          <w:bCs/>
          <w:spacing w:val="2"/>
          <w:shd w:val="clear" w:color="auto" w:fill="FFFFFF"/>
        </w:rPr>
        <w:t xml:space="preserve"> CEN/TC 289 </w:t>
      </w:r>
      <w:r w:rsidR="007934DD" w:rsidRPr="00755DA1">
        <w:rPr>
          <w:rFonts w:ascii="Arial" w:hAnsi="Arial" w:cs="Arial"/>
          <w:bCs/>
          <w:spacing w:val="2"/>
          <w:shd w:val="clear" w:color="auto" w:fill="FFFFFF"/>
        </w:rPr>
        <w:t>«</w:t>
      </w:r>
      <w:r w:rsidR="00A24D3C" w:rsidRPr="00755DA1">
        <w:rPr>
          <w:rFonts w:ascii="Arial" w:hAnsi="Arial" w:cs="Arial"/>
          <w:bCs/>
          <w:spacing w:val="2"/>
          <w:shd w:val="clear" w:color="auto" w:fill="FFFFFF"/>
        </w:rPr>
        <w:t>Кожа</w:t>
      </w:r>
      <w:r w:rsidR="007934DD" w:rsidRPr="00755DA1">
        <w:rPr>
          <w:rFonts w:ascii="Arial" w:hAnsi="Arial" w:cs="Arial"/>
          <w:bCs/>
          <w:spacing w:val="2"/>
          <w:shd w:val="clear" w:color="auto" w:fill="FFFFFF"/>
        </w:rPr>
        <w:t>»</w:t>
      </w:r>
      <w:r w:rsidR="00412E43">
        <w:rPr>
          <w:rFonts w:ascii="Arial" w:hAnsi="Arial" w:cs="Arial"/>
          <w:bCs/>
          <w:spacing w:val="2"/>
          <w:shd w:val="clear" w:color="auto" w:fill="FFFFFF"/>
        </w:rPr>
        <w:t xml:space="preserve"> </w:t>
      </w:r>
      <w:r w:rsidR="00412E43" w:rsidRPr="00412E43">
        <w:rPr>
          <w:rFonts w:ascii="Arial" w:hAnsi="Arial" w:cs="Arial"/>
          <w:bCs/>
        </w:rPr>
        <w:t>совместно с Комиссией по испытаниям на прочность окраски Международного союза обществ технологов и химиков кожевенного производства (комиссия IUP, IULTCS)</w:t>
      </w:r>
    </w:p>
    <w:p w:rsidR="00061875" w:rsidRPr="00755DA1" w:rsidRDefault="00061875" w:rsidP="00724E48">
      <w:pPr>
        <w:shd w:val="clear" w:color="auto" w:fill="FFFFFF"/>
        <w:ind w:firstLine="567"/>
        <w:jc w:val="both"/>
        <w:textAlignment w:val="baseline"/>
        <w:rPr>
          <w:rStyle w:val="FontStyle31"/>
          <w:rFonts w:ascii="Arial" w:hAnsi="Arial" w:cs="Arial"/>
          <w:sz w:val="24"/>
          <w:szCs w:val="24"/>
          <w:lang w:eastAsia="en-US"/>
        </w:rPr>
      </w:pPr>
    </w:p>
    <w:p w:rsidR="007E5FC3" w:rsidRPr="00755DA1" w:rsidRDefault="00061875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755DA1">
        <w:rPr>
          <w:rFonts w:ascii="Arial" w:hAnsi="Arial" w:cs="Arial"/>
        </w:rPr>
        <w:t>5</w:t>
      </w:r>
      <w:r w:rsidR="007E5FC3" w:rsidRPr="00755DA1">
        <w:rPr>
          <w:rFonts w:ascii="Arial" w:hAnsi="Arial" w:cs="Arial"/>
        </w:rPr>
        <w:t xml:space="preserve"> ВЗАМЕН ГОСТ </w:t>
      </w:r>
      <w:r w:rsidR="00690034" w:rsidRPr="00755DA1">
        <w:rPr>
          <w:rFonts w:ascii="Arial" w:hAnsi="Arial" w:cs="Arial"/>
        </w:rPr>
        <w:t>ISO 17226-</w:t>
      </w:r>
      <w:r w:rsidR="00412E43">
        <w:rPr>
          <w:rFonts w:ascii="Arial" w:hAnsi="Arial" w:cs="Arial"/>
        </w:rPr>
        <w:t>2</w:t>
      </w:r>
      <w:r w:rsidR="00690034" w:rsidRPr="00755DA1">
        <w:rPr>
          <w:rFonts w:ascii="Arial" w:hAnsi="Arial" w:cs="Arial"/>
        </w:rPr>
        <w:t>-2011</w:t>
      </w:r>
    </w:p>
    <w:p w:rsidR="00061875" w:rsidRPr="00755DA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755DA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755DA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755DA1">
        <w:rPr>
          <w:rFonts w:ascii="Arial" w:hAnsi="Arial" w:cs="Arial"/>
          <w:i/>
          <w:iCs/>
        </w:rPr>
        <w:t>В</w:t>
      </w:r>
      <w:proofErr w:type="gramEnd"/>
      <w:r w:rsidRPr="00755DA1">
        <w:rPr>
          <w:rFonts w:ascii="Arial" w:hAnsi="Arial" w:cs="Arial"/>
          <w:i/>
          <w:iCs/>
        </w:rPr>
        <w:t xml:space="preserve"> случав </w:t>
      </w:r>
      <w:proofErr w:type="gramStart"/>
      <w:r w:rsidRPr="00755DA1">
        <w:rPr>
          <w:rFonts w:ascii="Arial" w:hAnsi="Arial" w:cs="Arial"/>
          <w:i/>
          <w:iCs/>
        </w:rPr>
        <w:t>пересмотра</w:t>
      </w:r>
      <w:proofErr w:type="gramEnd"/>
      <w:r w:rsidRPr="00755DA1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Pr="00755DA1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7E5FC3" w:rsidRPr="00755DA1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D41CCF" w:rsidRPr="00755DA1" w:rsidRDefault="00D41CCF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755DA1">
        <w:rPr>
          <w:rFonts w:ascii="Arial" w:hAnsi="Arial" w:cs="Arial"/>
          <w:b/>
          <w:bCs/>
          <w:sz w:val="22"/>
          <w:szCs w:val="22"/>
        </w:rPr>
        <w:br w:type="page"/>
      </w:r>
    </w:p>
    <w:p w:rsidR="00E153AC" w:rsidRPr="00755DA1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  <w:sz w:val="22"/>
          <w:szCs w:val="22"/>
        </w:rPr>
      </w:pPr>
      <w:r w:rsidRPr="00755DA1">
        <w:rPr>
          <w:rFonts w:ascii="Arial" w:hAnsi="Arial" w:cs="Arial"/>
          <w:b/>
          <w:bCs/>
          <w:sz w:val="22"/>
          <w:szCs w:val="22"/>
        </w:rPr>
        <w:lastRenderedPageBreak/>
        <w:t>Содержание</w:t>
      </w:r>
    </w:p>
    <w:p w:rsidR="00E153AC" w:rsidRPr="00755DA1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9464" w:type="dxa"/>
        <w:tblLayout w:type="fixed"/>
        <w:tblLook w:val="04A0"/>
      </w:tblPr>
      <w:tblGrid>
        <w:gridCol w:w="9038"/>
        <w:gridCol w:w="426"/>
      </w:tblGrid>
      <w:tr w:rsidR="00E153AC" w:rsidRPr="00BD4EC5" w:rsidTr="00C96BAC">
        <w:tc>
          <w:tcPr>
            <w:tcW w:w="9038" w:type="dxa"/>
          </w:tcPr>
          <w:p w:rsidR="00E153AC" w:rsidRPr="00BD4EC5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BD4EC5">
              <w:rPr>
                <w:rFonts w:ascii="Arial" w:hAnsi="Arial" w:cs="Arial"/>
                <w:bCs/>
              </w:rPr>
              <w:t>1 Область применения...........................................................................</w:t>
            </w:r>
            <w:r w:rsidRPr="00BD4EC5">
              <w:rPr>
                <w:rFonts w:ascii="Arial" w:hAnsi="Arial" w:cs="Arial"/>
                <w:bCs/>
                <w:lang w:val="kk-KZ"/>
              </w:rPr>
              <w:t>...</w:t>
            </w:r>
            <w:r w:rsidR="00C96BAC" w:rsidRPr="00BD4EC5">
              <w:rPr>
                <w:rFonts w:ascii="Arial" w:hAnsi="Arial" w:cs="Arial"/>
                <w:bCs/>
                <w:lang w:val="kk-KZ"/>
              </w:rPr>
              <w:t>...</w:t>
            </w:r>
            <w:r w:rsidRPr="00BD4EC5">
              <w:rPr>
                <w:rFonts w:ascii="Arial" w:hAnsi="Arial" w:cs="Arial"/>
                <w:bCs/>
              </w:rPr>
              <w:t>...........</w:t>
            </w:r>
          </w:p>
          <w:p w:rsidR="00C96BAC" w:rsidRPr="00BD4EC5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BD4EC5">
              <w:rPr>
                <w:rFonts w:ascii="Arial" w:hAnsi="Arial" w:cs="Arial"/>
                <w:bCs/>
              </w:rPr>
              <w:t xml:space="preserve">2 </w:t>
            </w:r>
            <w:r w:rsidR="00C96BAC" w:rsidRPr="00BD4EC5">
              <w:rPr>
                <w:rFonts w:ascii="Arial" w:hAnsi="Arial" w:cs="Arial"/>
                <w:bCs/>
              </w:rPr>
              <w:t>Нормативные ссылки</w:t>
            </w:r>
          </w:p>
          <w:p w:rsidR="00C96BAC" w:rsidRPr="00BD4EC5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3 Термины и определения.................................................................................</w:t>
            </w:r>
          </w:p>
          <w:p w:rsidR="00C96BAC" w:rsidRPr="00BD4EC5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4 Соответствие.......................................................................................................</w:t>
            </w:r>
          </w:p>
          <w:p w:rsidR="00C96BAC" w:rsidRPr="00BD4EC5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5 Сущность метода................................................................................................</w:t>
            </w:r>
          </w:p>
          <w:p w:rsidR="00C96BAC" w:rsidRPr="00BD4EC5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6 Реактивы..............................................................................................................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6.1 Реактивы для стандартного раствора формальдегида..............................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6.2 Реактивы для колориметрического метода...............................................</w:t>
            </w:r>
          </w:p>
          <w:p w:rsidR="00C96BAC" w:rsidRPr="00BD4EC5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7 Аппаратура...........................................................................................................</w:t>
            </w:r>
          </w:p>
          <w:p w:rsidR="000D5F2E" w:rsidRPr="00BD4EC5" w:rsidRDefault="00C96BAC" w:rsidP="000D5F2E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 xml:space="preserve">8 </w:t>
            </w:r>
            <w:r w:rsidR="000D5F2E" w:rsidRPr="00BD4EC5">
              <w:rPr>
                <w:rFonts w:ascii="Arial" w:hAnsi="Arial" w:cs="Arial"/>
                <w:bCs/>
                <w:color w:val="000000"/>
              </w:rPr>
              <w:t>Проведение  анализа...................................................................................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8.1 Проведение определения формальдегида в исходном растворе 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8.1.1 Подготовка основного раствора формальдегида..................................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8.1.2 Определение............................................................................................</w:t>
            </w:r>
          </w:p>
          <w:p w:rsidR="000D5F2E" w:rsidRPr="00BD4EC5" w:rsidRDefault="000D5F2E" w:rsidP="00BD4EC5">
            <w:pPr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 Порядок  определения формальдегида в коже колориметрическим методом………………………………………………………………………...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8.2.1 Отбор и подготовка образцов.................................................................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8.2.2 Извлечение...............................................................................................</w:t>
            </w:r>
          </w:p>
          <w:p w:rsidR="000D5F2E" w:rsidRPr="00BD4EC5" w:rsidRDefault="000D5F2E" w:rsidP="000D5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BD4EC5">
              <w:rPr>
                <w:rFonts w:ascii="Arial" w:hAnsi="Arial" w:cs="Arial"/>
                <w:color w:val="000000"/>
              </w:rPr>
              <w:t>8.2.3 Реакция с ацетилацетоном.......................................................................</w:t>
            </w:r>
          </w:p>
          <w:p w:rsidR="000D5F2E" w:rsidRPr="00BD4EC5" w:rsidRDefault="000D5F2E" w:rsidP="000D5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BD4EC5">
              <w:rPr>
                <w:rFonts w:ascii="Arial" w:hAnsi="Arial" w:cs="Arial"/>
                <w:color w:val="000000"/>
              </w:rPr>
              <w:t>8.2.4 Проверка реактивов на отсутствие формальдегида.............................</w:t>
            </w:r>
          </w:p>
          <w:p w:rsidR="000D5F2E" w:rsidRPr="00BD4EC5" w:rsidRDefault="000D5F2E" w:rsidP="00BD4EC5">
            <w:pPr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8.2.5 Испытание других соединений, вызывающих окрашивание ацетилацетоном................................................................................................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8.2.6  Градуировка...........................................................................................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8.2.7 Расчет содержания формальдегида в образце кожи.............................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color w:val="000000"/>
              </w:rPr>
            </w:pPr>
            <w:r w:rsidRPr="00BD4EC5">
              <w:rPr>
                <w:rFonts w:ascii="Arial" w:hAnsi="Arial" w:cs="Arial"/>
                <w:color w:val="000000"/>
              </w:rPr>
              <w:t>8.2.8 Скорость введения добавок и восстановления.......................................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BD4EC5">
              <w:rPr>
                <w:rFonts w:ascii="Arial" w:hAnsi="Arial" w:cs="Arial"/>
                <w:bCs/>
                <w:color w:val="000000"/>
              </w:rPr>
              <w:t>9 Представление результатов.......................................................................</w:t>
            </w:r>
          </w:p>
          <w:p w:rsidR="000D5F2E" w:rsidRPr="00BD4EC5" w:rsidRDefault="000D5F2E" w:rsidP="000D5F2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BD4EC5">
              <w:rPr>
                <w:rFonts w:ascii="Arial" w:hAnsi="Arial" w:cs="Arial"/>
                <w:bCs/>
                <w:color w:val="000000"/>
              </w:rPr>
              <w:t>10 Протокол испытания................................................................................</w:t>
            </w:r>
          </w:p>
          <w:p w:rsidR="00E153AC" w:rsidRPr="00BD4EC5" w:rsidRDefault="000D5F2E" w:rsidP="00BD4EC5">
            <w:pPr>
              <w:spacing w:line="276" w:lineRule="auto"/>
              <w:rPr>
                <w:rFonts w:ascii="Arial" w:hAnsi="Arial" w:cs="Arial"/>
                <w:bCs/>
              </w:rPr>
            </w:pP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BD4EC5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BD4EC5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proofErr w:type="spellStart"/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Прецизионность</w:t>
            </w:r>
            <w:proofErr w:type="spellEnd"/>
            <w:r w:rsidRPr="00BD4EC5">
              <w:rPr>
                <w:rFonts w:ascii="Arial" w:hAnsi="Arial" w:cs="Arial"/>
                <w:bCs/>
                <w:color w:val="000000"/>
                <w:lang w:eastAsia="en-US"/>
              </w:rPr>
              <w:t>: надежность колориметрического метода</w:t>
            </w:r>
            <w:r w:rsidR="00BD4EC5" w:rsidRPr="00BD4EC5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……………………………………………….</w:t>
            </w:r>
          </w:p>
        </w:tc>
        <w:tc>
          <w:tcPr>
            <w:tcW w:w="426" w:type="dxa"/>
          </w:tcPr>
          <w:p w:rsidR="00E153AC" w:rsidRPr="00BD4EC5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BD4EC5">
              <w:rPr>
                <w:rFonts w:ascii="Arial" w:hAnsi="Arial" w:cs="Arial"/>
                <w:bCs/>
              </w:rPr>
              <w:t>1</w:t>
            </w:r>
          </w:p>
          <w:p w:rsidR="00E153AC" w:rsidRPr="00BD4EC5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BD4EC5">
              <w:rPr>
                <w:rFonts w:ascii="Arial" w:hAnsi="Arial" w:cs="Arial"/>
                <w:bCs/>
              </w:rPr>
              <w:t>1</w:t>
            </w:r>
          </w:p>
          <w:p w:rsidR="00E153AC" w:rsidRPr="00BD4EC5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BD4EC5">
              <w:rPr>
                <w:rFonts w:ascii="Arial" w:hAnsi="Arial" w:cs="Arial"/>
                <w:bCs/>
              </w:rPr>
              <w:t>2</w:t>
            </w:r>
          </w:p>
        </w:tc>
      </w:tr>
    </w:tbl>
    <w:p w:rsidR="00E153AC" w:rsidRPr="00755DA1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p w:rsidR="00D41CCF" w:rsidRPr="00755DA1" w:rsidRDefault="00D41CCF" w:rsidP="00E153AC">
      <w:pPr>
        <w:rPr>
          <w:rFonts w:ascii="Arial" w:hAnsi="Arial" w:cs="Arial"/>
          <w:b/>
          <w:bCs/>
          <w:sz w:val="22"/>
          <w:szCs w:val="22"/>
        </w:rPr>
      </w:pPr>
    </w:p>
    <w:p w:rsidR="00E153AC" w:rsidRPr="00755DA1" w:rsidRDefault="00E153AC" w:rsidP="00B02932">
      <w:pPr>
        <w:rPr>
          <w:rFonts w:ascii="Arial" w:hAnsi="Arial" w:cs="Arial"/>
          <w:lang w:val="kk-KZ"/>
        </w:rPr>
      </w:pPr>
      <w:r w:rsidRPr="00755DA1">
        <w:rPr>
          <w:rFonts w:ascii="Arial" w:hAnsi="Arial" w:cs="Arial"/>
          <w:b/>
          <w:sz w:val="22"/>
          <w:szCs w:val="22"/>
        </w:rPr>
        <w:br w:type="page"/>
      </w:r>
    </w:p>
    <w:p w:rsidR="00E153AC" w:rsidRPr="00755DA1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755DA1" w:rsidSect="00F577A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755DA1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755DA1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755DA1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755DA1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1"/>
      </w:tblGrid>
      <w:tr w:rsidR="00984D79" w:rsidRPr="006B6BE8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E153AC" w:rsidRPr="00755DA1" w:rsidRDefault="009F09DF" w:rsidP="00FB3D09">
            <w:pPr>
              <w:spacing w:before="240"/>
              <w:jc w:val="center"/>
              <w:rPr>
                <w:rFonts w:ascii="Arial" w:hAnsi="Arial" w:cs="Arial"/>
                <w:b/>
                <w:sz w:val="26"/>
                <w:szCs w:val="26"/>
                <w:lang w:val="kk-KZ"/>
              </w:rPr>
            </w:pPr>
            <w:r w:rsidRPr="00755DA1">
              <w:rPr>
                <w:rFonts w:ascii="Arial" w:hAnsi="Arial" w:cs="Arial"/>
                <w:b/>
                <w:sz w:val="26"/>
                <w:szCs w:val="26"/>
              </w:rPr>
              <w:t>КОЖА</w:t>
            </w:r>
          </w:p>
          <w:p w:rsidR="00E153AC" w:rsidRPr="00755DA1" w:rsidRDefault="00E153AC" w:rsidP="00946FDD">
            <w:pPr>
              <w:jc w:val="center"/>
              <w:rPr>
                <w:rFonts w:ascii="Arial" w:hAnsi="Arial" w:cs="Arial"/>
                <w:b/>
                <w:lang w:val="kk-KZ"/>
              </w:rPr>
            </w:pP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  <w:b/>
              </w:rPr>
            </w:pPr>
            <w:r w:rsidRPr="00755DA1">
              <w:rPr>
                <w:rFonts w:ascii="Arial" w:hAnsi="Arial" w:cs="Arial"/>
                <w:b/>
              </w:rPr>
              <w:t>Опред</w:t>
            </w:r>
            <w:r w:rsidR="00DD220A" w:rsidRPr="00755DA1">
              <w:rPr>
                <w:rFonts w:ascii="Arial" w:hAnsi="Arial" w:cs="Arial"/>
                <w:b/>
              </w:rPr>
              <w:t>еление содержания формальдегида</w:t>
            </w:r>
            <w:r w:rsidRPr="00755DA1">
              <w:rPr>
                <w:rFonts w:ascii="Arial" w:hAnsi="Arial" w:cs="Arial"/>
                <w:b/>
              </w:rPr>
              <w:t xml:space="preserve"> </w:t>
            </w: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  <w:b/>
              </w:rPr>
            </w:pP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</w:rPr>
            </w:pPr>
            <w:r w:rsidRPr="00755DA1">
              <w:rPr>
                <w:rFonts w:ascii="Arial" w:hAnsi="Arial" w:cs="Arial"/>
              </w:rPr>
              <w:t xml:space="preserve">Часть </w:t>
            </w:r>
            <w:r w:rsidR="002E3DAC">
              <w:rPr>
                <w:rFonts w:ascii="Arial" w:hAnsi="Arial" w:cs="Arial"/>
              </w:rPr>
              <w:t>2</w:t>
            </w:r>
          </w:p>
          <w:p w:rsidR="00946FDD" w:rsidRPr="00755DA1" w:rsidRDefault="00946FDD" w:rsidP="00946FDD">
            <w:pPr>
              <w:jc w:val="center"/>
              <w:rPr>
                <w:rFonts w:ascii="Arial" w:hAnsi="Arial" w:cs="Arial"/>
              </w:rPr>
            </w:pPr>
          </w:p>
          <w:p w:rsidR="002E3DAC" w:rsidRPr="008B1C9E" w:rsidRDefault="002E3DAC" w:rsidP="002E3DAC">
            <w:pPr>
              <w:jc w:val="center"/>
              <w:rPr>
                <w:rFonts w:ascii="Arial" w:hAnsi="Arial" w:cs="Arial"/>
                <w:b/>
                <w:szCs w:val="26"/>
                <w:lang w:val="en-US"/>
              </w:rPr>
            </w:pPr>
            <w:r w:rsidRPr="001D4F28">
              <w:rPr>
                <w:rFonts w:ascii="Arial" w:hAnsi="Arial" w:cs="Arial"/>
                <w:b/>
                <w:szCs w:val="26"/>
              </w:rPr>
              <w:t>Фотометрический</w:t>
            </w:r>
            <w:r w:rsidRPr="008B1C9E">
              <w:rPr>
                <w:rFonts w:ascii="Arial" w:hAnsi="Arial" w:cs="Arial"/>
                <w:b/>
                <w:szCs w:val="26"/>
                <w:lang w:val="en-US"/>
              </w:rPr>
              <w:t xml:space="preserve"> </w:t>
            </w:r>
            <w:r w:rsidRPr="001D4F28">
              <w:rPr>
                <w:rFonts w:ascii="Arial" w:hAnsi="Arial" w:cs="Arial"/>
                <w:b/>
                <w:szCs w:val="26"/>
              </w:rPr>
              <w:t>метод</w:t>
            </w:r>
            <w:r w:rsidRPr="008B1C9E">
              <w:rPr>
                <w:rFonts w:ascii="Arial" w:hAnsi="Arial" w:cs="Arial"/>
                <w:b/>
                <w:szCs w:val="26"/>
                <w:lang w:val="en-US"/>
              </w:rPr>
              <w:t xml:space="preserve"> </w:t>
            </w:r>
            <w:r w:rsidRPr="001D4F28">
              <w:rPr>
                <w:rFonts w:ascii="Arial" w:hAnsi="Arial" w:cs="Arial"/>
                <w:b/>
                <w:szCs w:val="26"/>
              </w:rPr>
              <w:t>определения</w:t>
            </w:r>
          </w:p>
          <w:p w:rsidR="00946FDD" w:rsidRPr="008B1C9E" w:rsidRDefault="00946FDD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lang w:val="en-US"/>
              </w:rPr>
            </w:pPr>
          </w:p>
          <w:p w:rsidR="00984D79" w:rsidRPr="00755DA1" w:rsidRDefault="009F09DF" w:rsidP="00B23A86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2E3DAC">
              <w:rPr>
                <w:rFonts w:ascii="Arial" w:eastAsiaTheme="minorEastAsia" w:hAnsi="Arial" w:cs="Arial"/>
                <w:bCs/>
                <w:smallCaps/>
                <w:color w:val="000000"/>
                <w:lang w:val="en-US" w:eastAsia="en-US"/>
              </w:rPr>
              <w:t>Leather</w:t>
            </w:r>
            <w:r w:rsidRPr="00713161">
              <w:rPr>
                <w:rFonts w:ascii="Arial" w:eastAsiaTheme="minorEastAsia" w:hAnsi="Arial" w:cs="Arial"/>
                <w:bCs/>
                <w:smallCaps/>
                <w:color w:val="000000"/>
                <w:lang w:val="en-US" w:eastAsia="en-US"/>
              </w:rPr>
              <w:t>.</w:t>
            </w:r>
            <w:r w:rsidR="00631403" w:rsidRPr="00713161">
              <w:rPr>
                <w:rFonts w:ascii="Arial" w:hAnsi="Arial" w:cs="Arial"/>
                <w:lang w:val="en-US"/>
              </w:rPr>
              <w:t xml:space="preserve"> </w:t>
            </w:r>
            <w:r w:rsidR="00631403" w:rsidRPr="002E3DAC">
              <w:rPr>
                <w:rFonts w:ascii="Arial" w:eastAsiaTheme="minorEastAsia" w:hAnsi="Arial" w:cs="Arial"/>
                <w:bCs/>
                <w:smallCaps/>
                <w:color w:val="000000"/>
                <w:lang w:val="en-US" w:eastAsia="en-US"/>
              </w:rPr>
              <w:t xml:space="preserve">Chemical determination of formaldehyde content. Part </w:t>
            </w:r>
            <w:r w:rsidR="002E3DAC" w:rsidRPr="002E3DAC">
              <w:rPr>
                <w:rFonts w:ascii="Arial" w:eastAsiaTheme="minorEastAsia" w:hAnsi="Arial" w:cs="Arial"/>
                <w:bCs/>
                <w:smallCaps/>
                <w:color w:val="000000"/>
                <w:lang w:val="en-US" w:eastAsia="en-US"/>
              </w:rPr>
              <w:t>2</w:t>
            </w:r>
            <w:r w:rsidR="00631403" w:rsidRPr="002E3DAC">
              <w:rPr>
                <w:rFonts w:ascii="Arial" w:eastAsiaTheme="minorEastAsia" w:hAnsi="Arial" w:cs="Arial"/>
                <w:bCs/>
                <w:smallCaps/>
                <w:color w:val="000000"/>
                <w:lang w:val="en-US" w:eastAsia="en-US"/>
              </w:rPr>
              <w:t xml:space="preserve">: </w:t>
            </w:r>
            <w:r w:rsidR="002E3DAC" w:rsidRPr="002E3DAC">
              <w:rPr>
                <w:rFonts w:ascii="Arial" w:eastAsiaTheme="minorEastAsia" w:hAnsi="Arial" w:cs="Arial"/>
                <w:bCs/>
                <w:smallCaps/>
                <w:color w:val="000000"/>
                <w:lang w:val="en-US" w:eastAsia="en-US"/>
              </w:rPr>
              <w:t>Method using colorimetric analysis</w:t>
            </w:r>
          </w:p>
        </w:tc>
      </w:tr>
    </w:tbl>
    <w:p w:rsidR="00984D79" w:rsidRPr="00755DA1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755DA1">
        <w:rPr>
          <w:rFonts w:ascii="Arial" w:hAnsi="Arial" w:cs="Arial"/>
          <w:sz w:val="22"/>
          <w:szCs w:val="22"/>
        </w:rPr>
        <w:t>Дата введения</w:t>
      </w:r>
      <w:r w:rsidR="006A3964" w:rsidRPr="00755DA1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755DA1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bookmark46"/>
    </w:p>
    <w:p w:rsidR="00984D79" w:rsidRPr="00061641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061641">
        <w:rPr>
          <w:rFonts w:ascii="Arial" w:hAnsi="Arial" w:cs="Arial"/>
          <w:b/>
          <w:bCs/>
        </w:rPr>
        <w:t>1 Область применения</w:t>
      </w:r>
    </w:p>
    <w:p w:rsidR="00E153AC" w:rsidRPr="00061641" w:rsidRDefault="00E153AC" w:rsidP="00BD4EC5">
      <w:pPr>
        <w:ind w:firstLine="709"/>
        <w:jc w:val="both"/>
        <w:outlineLvl w:val="2"/>
        <w:rPr>
          <w:rFonts w:ascii="Arial" w:eastAsia="Arial Unicode MS" w:hAnsi="Arial" w:cs="Arial"/>
          <w:bCs/>
          <w:szCs w:val="22"/>
        </w:rPr>
      </w:pPr>
      <w:bookmarkStart w:id="2" w:name="bookmark11"/>
    </w:p>
    <w:p w:rsidR="00BD4EC5" w:rsidRPr="00061641" w:rsidRDefault="00BD4EC5" w:rsidP="00BD4EC5">
      <w:pPr>
        <w:ind w:firstLine="709"/>
        <w:jc w:val="both"/>
        <w:rPr>
          <w:rFonts w:ascii="Arial" w:hAnsi="Arial" w:cs="Arial"/>
        </w:rPr>
      </w:pPr>
      <w:r w:rsidRPr="00061641">
        <w:rPr>
          <w:rFonts w:ascii="Arial" w:hAnsi="Arial" w:cs="Arial"/>
        </w:rPr>
        <w:t xml:space="preserve">Настоящий </w:t>
      </w:r>
      <w:r w:rsidR="009C77A3">
        <w:rPr>
          <w:rFonts w:ascii="Arial" w:hAnsi="Arial" w:cs="Arial"/>
        </w:rPr>
        <w:t>стандарт</w:t>
      </w:r>
      <w:r w:rsidRPr="00061641">
        <w:rPr>
          <w:rFonts w:ascii="Arial" w:hAnsi="Arial" w:cs="Arial"/>
        </w:rPr>
        <w:t xml:space="preserve"> устанавливает метод определения свободного и освобожденного формальдегида в коже. Настоящий метод, основанный на колориметрическом анализе, не предназначен для точного количественного определения формальдегида. </w:t>
      </w:r>
    </w:p>
    <w:p w:rsidR="00BD4EC5" w:rsidRPr="00061641" w:rsidRDefault="00BD4EC5" w:rsidP="00BD4EC5">
      <w:pPr>
        <w:ind w:firstLine="709"/>
        <w:jc w:val="both"/>
        <w:rPr>
          <w:rFonts w:ascii="Arial" w:hAnsi="Arial" w:cs="Arial"/>
        </w:rPr>
      </w:pPr>
      <w:r w:rsidRPr="00061641">
        <w:rPr>
          <w:rFonts w:ascii="Arial" w:hAnsi="Arial" w:cs="Arial"/>
        </w:rPr>
        <w:t xml:space="preserve">Содержанием формальдегида принято считать количество свободного формальдегида и формальдегида, извлеченного в результате гидролиза, содержащегося в водном экстракте из кожи полученного в стандартных условиях. </w:t>
      </w:r>
    </w:p>
    <w:p w:rsidR="00BD4EC5" w:rsidRPr="00061641" w:rsidRDefault="00BD4EC5" w:rsidP="00BD4EC5">
      <w:pPr>
        <w:ind w:firstLine="709"/>
        <w:jc w:val="both"/>
        <w:rPr>
          <w:rFonts w:ascii="Arial" w:hAnsi="Arial" w:cs="Arial"/>
          <w:szCs w:val="28"/>
        </w:rPr>
      </w:pPr>
      <w:r w:rsidRPr="00061641">
        <w:rPr>
          <w:rFonts w:ascii="Arial" w:hAnsi="Arial" w:cs="Arial"/>
        </w:rPr>
        <w:t xml:space="preserve">Настоящий процесс не является </w:t>
      </w:r>
      <w:proofErr w:type="gramStart"/>
      <w:r w:rsidRPr="00061641">
        <w:rPr>
          <w:rFonts w:ascii="Arial" w:hAnsi="Arial" w:cs="Arial"/>
        </w:rPr>
        <w:t>абсолютно избирательным</w:t>
      </w:r>
      <w:proofErr w:type="gramEnd"/>
      <w:r w:rsidRPr="00061641">
        <w:rPr>
          <w:rFonts w:ascii="Arial" w:hAnsi="Arial" w:cs="Arial"/>
        </w:rPr>
        <w:t xml:space="preserve"> для формальдегида. Другие соединения, такие как экстрагированные красители, могут создавать помехи при 412 нм</w:t>
      </w:r>
      <w:r w:rsidR="00061641">
        <w:rPr>
          <w:rFonts w:ascii="Arial" w:hAnsi="Arial" w:cs="Arial"/>
        </w:rPr>
        <w:t>.</w:t>
      </w:r>
    </w:p>
    <w:p w:rsidR="00BD4EC5" w:rsidRPr="00061641" w:rsidRDefault="00BD4EC5" w:rsidP="00BD4EC5">
      <w:pPr>
        <w:ind w:firstLine="709"/>
        <w:jc w:val="both"/>
        <w:outlineLvl w:val="2"/>
        <w:rPr>
          <w:rFonts w:ascii="Arial" w:eastAsia="Arial Unicode MS" w:hAnsi="Arial" w:cs="Arial"/>
          <w:bCs/>
          <w:szCs w:val="22"/>
        </w:rPr>
      </w:pPr>
    </w:p>
    <w:p w:rsidR="00984D79" w:rsidRPr="00061641" w:rsidRDefault="00984D79" w:rsidP="00BD4EC5">
      <w:pPr>
        <w:ind w:firstLine="709"/>
        <w:jc w:val="both"/>
        <w:outlineLvl w:val="2"/>
        <w:rPr>
          <w:rFonts w:ascii="Arial" w:eastAsia="Arial Unicode MS" w:hAnsi="Arial" w:cs="Arial"/>
          <w:b/>
          <w:bCs/>
          <w:szCs w:val="22"/>
        </w:rPr>
      </w:pPr>
      <w:bookmarkStart w:id="3" w:name="bookmark12"/>
      <w:bookmarkEnd w:id="2"/>
      <w:r w:rsidRPr="00061641">
        <w:rPr>
          <w:rFonts w:ascii="Arial" w:eastAsia="Arial Unicode MS" w:hAnsi="Arial" w:cs="Arial"/>
          <w:b/>
          <w:bCs/>
          <w:szCs w:val="22"/>
        </w:rPr>
        <w:t>2 Нормативные ссылки</w:t>
      </w:r>
    </w:p>
    <w:p w:rsidR="00DC1F66" w:rsidRPr="00061641" w:rsidRDefault="00DC1F66" w:rsidP="00BD4EC5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DC1F66" w:rsidRPr="00061641" w:rsidRDefault="00DC1F66" w:rsidP="00646AE7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издание. Для недатированных ссылок применяют последние издания, включая любые изменения и поправки.</w:t>
      </w:r>
    </w:p>
    <w:p w:rsidR="00017F6F" w:rsidRPr="00061641" w:rsidRDefault="00017F6F" w:rsidP="00646AE7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proofErr w:type="gram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2418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Leather.</w:t>
      </w:r>
      <w:proofErr w:type="gram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Chemical, physical and mechanical and fastness tests.</w:t>
      </w:r>
      <w:proofErr w:type="gram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Sampling</w:t>
      </w:r>
      <w:proofErr w:type="spell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location</w:t>
      </w:r>
      <w:proofErr w:type="spell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 xml:space="preserve"> (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Кожа.</w:t>
      </w:r>
      <w:proofErr w:type="gramEnd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 Химические, физические и механические испытания, испытания на прочность окраски. </w:t>
      </w:r>
      <w:proofErr w:type="gramStart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Место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отбора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образцов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017F6F" w:rsidRPr="00061641" w:rsidRDefault="00017F6F" w:rsidP="00646AE7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3696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Water for analytical laboratory use; Specification and test methods (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Вода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для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лабораторного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анализа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Технические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требования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и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методы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испытания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017F6F" w:rsidRPr="00061641" w:rsidRDefault="00017F6F" w:rsidP="00646AE7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proofErr w:type="gram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4044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Leather.</w:t>
      </w:r>
      <w:proofErr w:type="gram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Chemical tests.</w:t>
      </w:r>
      <w:proofErr w:type="gram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Preparation of chemical test samples (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Кожа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Химические испытания. </w:t>
      </w:r>
      <w:proofErr w:type="gramStart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Подготовка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образцов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для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химического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анализа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017F6F" w:rsidRPr="009C77A3" w:rsidRDefault="00017F6F" w:rsidP="00646AE7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val="en-US" w:eastAsia="en-US"/>
        </w:rPr>
      </w:pPr>
      <w:proofErr w:type="gram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ISO 4684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Leather.</w:t>
      </w:r>
      <w:proofErr w:type="gram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Chemical tests.</w:t>
      </w:r>
      <w:proofErr w:type="gramEnd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Determination of volatile matter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Кожа</w:t>
      </w:r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Химические испытания.</w:t>
      </w:r>
      <w:proofErr w:type="gramEnd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proofErr w:type="gramStart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Определение</w:t>
      </w:r>
      <w:r w:rsidRPr="009C77A3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содержания</w:t>
      </w:r>
      <w:r w:rsidRPr="009C77A3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летучих</w:t>
      </w:r>
      <w:r w:rsidRPr="009C77A3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веществ</w:t>
      </w:r>
      <w:r w:rsidRPr="009C77A3">
        <w:rPr>
          <w:rStyle w:val="FontStyle33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B97C85" w:rsidRPr="009C77A3" w:rsidRDefault="00B97C85" w:rsidP="00646AE7">
      <w:pPr>
        <w:pStyle w:val="Style10"/>
        <w:widowControl/>
        <w:ind w:firstLine="709"/>
        <w:jc w:val="both"/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</w:pPr>
      <w:proofErr w:type="gram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ISO 17226-1 Leather.</w:t>
      </w:r>
      <w:proofErr w:type="gramEnd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Chemical determination of formaldehyde content.</w:t>
      </w:r>
      <w:proofErr w:type="gramEnd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Part 1: Method using high performance liquid chromatography</w:t>
      </w:r>
      <w:r w:rsidRPr="009C77A3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(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Кожа</w:t>
      </w:r>
      <w:proofErr w:type="spellEnd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. 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Определение</w:t>
      </w:r>
      <w:proofErr w:type="spellEnd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  <w:lang w:val="en-US" w:eastAsia="en-US"/>
        </w:rPr>
        <w:t>содержания</w:t>
      </w:r>
      <w:proofErr w:type="spellEnd"/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формальдегида</w:t>
      </w:r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.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Часть</w:t>
      </w:r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1: </w:t>
      </w:r>
      <w:proofErr w:type="gramStart"/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Метод</w:t>
      </w:r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высокоэффективной</w:t>
      </w:r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жидкостной</w:t>
      </w:r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 xml:space="preserve"> </w:t>
      </w:r>
      <w:r w:rsidRPr="00061641">
        <w:rPr>
          <w:rStyle w:val="FontStyle33"/>
          <w:rFonts w:eastAsiaTheme="minorHAnsi"/>
          <w:b w:val="0"/>
          <w:color w:val="auto"/>
          <w:sz w:val="24"/>
          <w:szCs w:val="24"/>
          <w:lang w:eastAsia="en-US"/>
        </w:rPr>
        <w:t>хроматографии</w:t>
      </w:r>
      <w:r w:rsidRPr="009C77A3">
        <w:rPr>
          <w:rStyle w:val="FontStyle33"/>
          <w:rFonts w:eastAsiaTheme="minorHAnsi"/>
          <w:b w:val="0"/>
          <w:color w:val="auto"/>
          <w:sz w:val="24"/>
          <w:szCs w:val="24"/>
          <w:lang w:val="en-US" w:eastAsia="en-US"/>
        </w:rPr>
        <w:t>)</w:t>
      </w:r>
      <w:proofErr w:type="gramEnd"/>
    </w:p>
    <w:p w:rsidR="00DC1F66" w:rsidRPr="009C77A3" w:rsidRDefault="00DC1F66" w:rsidP="00BD4EC5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val="en-US"/>
        </w:rPr>
      </w:pPr>
    </w:p>
    <w:p w:rsidR="00061641" w:rsidRPr="009C77A3" w:rsidRDefault="00061641" w:rsidP="00BD4EC5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val="en-US"/>
        </w:rPr>
      </w:pPr>
    </w:p>
    <w:p w:rsidR="007C646C" w:rsidRPr="00061641" w:rsidRDefault="007C646C" w:rsidP="00BD4EC5">
      <w:pPr>
        <w:pBdr>
          <w:top w:val="single" w:sz="4" w:space="1" w:color="auto"/>
        </w:pBdr>
        <w:shd w:val="clear" w:color="auto" w:fill="FFFFFF"/>
        <w:ind w:firstLine="709"/>
        <w:jc w:val="both"/>
        <w:rPr>
          <w:rFonts w:ascii="Arial" w:hAnsi="Arial" w:cs="Arial"/>
          <w:i/>
          <w:sz w:val="22"/>
          <w:szCs w:val="22"/>
        </w:rPr>
      </w:pPr>
      <w:r w:rsidRPr="00061641">
        <w:rPr>
          <w:rFonts w:ascii="Arial" w:hAnsi="Arial" w:cs="Arial"/>
          <w:i/>
          <w:sz w:val="22"/>
          <w:szCs w:val="22"/>
        </w:rPr>
        <w:t xml:space="preserve">Проект, </w:t>
      </w:r>
      <w:r w:rsidRPr="00061641">
        <w:rPr>
          <w:rFonts w:ascii="Arial" w:hAnsi="Arial" w:cs="Arial"/>
          <w:i/>
          <w:sz w:val="22"/>
          <w:szCs w:val="22"/>
          <w:lang w:val="en-US"/>
        </w:rPr>
        <w:t>KZ</w:t>
      </w:r>
      <w:r w:rsidRPr="00061641">
        <w:rPr>
          <w:rFonts w:ascii="Arial" w:hAnsi="Arial" w:cs="Arial"/>
          <w:i/>
          <w:sz w:val="22"/>
          <w:szCs w:val="22"/>
        </w:rPr>
        <w:t>, редакция 1</w:t>
      </w:r>
    </w:p>
    <w:p w:rsidR="00B23A86" w:rsidRPr="00061641" w:rsidRDefault="00B23A86" w:rsidP="00B23A86">
      <w:pPr>
        <w:pStyle w:val="Style10"/>
        <w:widowControl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061641" w:rsidRPr="00061641" w:rsidRDefault="00061641" w:rsidP="00061641">
      <w:pPr>
        <w:ind w:firstLine="709"/>
        <w:jc w:val="both"/>
        <w:outlineLvl w:val="2"/>
        <w:rPr>
          <w:rFonts w:ascii="Arial" w:eastAsia="Arial Unicode MS" w:hAnsi="Arial" w:cs="Arial"/>
          <w:b/>
          <w:szCs w:val="22"/>
        </w:rPr>
      </w:pPr>
      <w:r w:rsidRPr="00061641">
        <w:rPr>
          <w:rFonts w:ascii="Arial" w:eastAsia="Arial Unicode MS" w:hAnsi="Arial" w:cs="Arial"/>
          <w:b/>
          <w:bCs/>
          <w:szCs w:val="22"/>
        </w:rPr>
        <w:lastRenderedPageBreak/>
        <w:t xml:space="preserve">3 </w:t>
      </w:r>
      <w:r w:rsidRPr="00061641">
        <w:rPr>
          <w:rFonts w:ascii="Arial" w:eastAsia="Arial Unicode MS" w:hAnsi="Arial" w:cs="Arial"/>
          <w:b/>
          <w:szCs w:val="22"/>
        </w:rPr>
        <w:t>Термины и определения</w:t>
      </w:r>
    </w:p>
    <w:p w:rsidR="00061641" w:rsidRPr="00061641" w:rsidRDefault="00061641" w:rsidP="00061641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061641" w:rsidRPr="00061641" w:rsidRDefault="00061641" w:rsidP="00061641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В настоящем  документе не используются термины и определения.</w:t>
      </w:r>
    </w:p>
    <w:p w:rsidR="00B23A86" w:rsidRPr="00061641" w:rsidRDefault="00061641" w:rsidP="00061641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ISO и IEC поддерживают терминологические базы данных для использования</w:t>
      </w:r>
      <w:r>
        <w:rPr>
          <w:rStyle w:val="FontStyle33"/>
          <w:b w:val="0"/>
          <w:color w:val="auto"/>
          <w:sz w:val="24"/>
          <w:szCs w:val="24"/>
          <w:lang w:eastAsia="en-US"/>
        </w:rPr>
        <w:t xml:space="preserve"> </w:t>
      </w:r>
      <w:r w:rsidR="00B23A86" w:rsidRPr="00061641">
        <w:rPr>
          <w:rStyle w:val="FontStyle33"/>
          <w:b w:val="0"/>
          <w:color w:val="auto"/>
          <w:sz w:val="24"/>
          <w:szCs w:val="24"/>
          <w:lang w:eastAsia="en-US"/>
        </w:rPr>
        <w:t>их в стандартизации, с которыми можно ознакомиться по следующим ссылкам:</w:t>
      </w:r>
    </w:p>
    <w:p w:rsidR="00B23A86" w:rsidRPr="00061641" w:rsidRDefault="00B23A86" w:rsidP="00B23A86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- 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Онлайн-платформа</w:t>
      </w:r>
      <w:proofErr w:type="spellEnd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 для просмотра ISO: </w:t>
      </w:r>
      <w:hyperlink r:id="rId13" w:history="1">
        <w:r w:rsidRPr="00061641">
          <w:rPr>
            <w:rStyle w:val="FontStyle33"/>
            <w:b w:val="0"/>
            <w:color w:val="auto"/>
            <w:sz w:val="24"/>
            <w:szCs w:val="24"/>
            <w:lang w:eastAsia="en-US"/>
          </w:rPr>
          <w:t>https://www.iso.org/obp</w:t>
        </w:r>
      </w:hyperlink>
    </w:p>
    <w:p w:rsidR="00B23A86" w:rsidRPr="00061641" w:rsidRDefault="00B23A86" w:rsidP="00B23A86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- IEC 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>электропедия</w:t>
      </w:r>
      <w:proofErr w:type="spellEnd"/>
      <w:r w:rsidRPr="00061641">
        <w:rPr>
          <w:rStyle w:val="FontStyle33"/>
          <w:b w:val="0"/>
          <w:color w:val="auto"/>
          <w:sz w:val="24"/>
          <w:szCs w:val="24"/>
          <w:lang w:eastAsia="en-US"/>
        </w:rPr>
        <w:t xml:space="preserve">: </w:t>
      </w:r>
      <w:hyperlink r:id="rId14" w:history="1">
        <w:r w:rsidRPr="00061641">
          <w:rPr>
            <w:rStyle w:val="FontStyle33"/>
            <w:b w:val="0"/>
            <w:color w:val="auto"/>
            <w:sz w:val="24"/>
            <w:szCs w:val="24"/>
            <w:lang w:eastAsia="en-US"/>
          </w:rPr>
          <w:t>http: //www.Electropedia.org/</w:t>
        </w:r>
      </w:hyperlink>
    </w:p>
    <w:p w:rsidR="00FB3D09" w:rsidRPr="00061641" w:rsidRDefault="00FB3D09" w:rsidP="00BD4EC5">
      <w:pPr>
        <w:pStyle w:val="Style15"/>
        <w:widowControl/>
        <w:ind w:firstLine="709"/>
        <w:jc w:val="both"/>
        <w:rPr>
          <w:rStyle w:val="FontStyle28"/>
          <w:sz w:val="24"/>
          <w:szCs w:val="28"/>
          <w:lang w:eastAsia="en-US"/>
        </w:rPr>
      </w:pPr>
    </w:p>
    <w:p w:rsidR="00FB3D09" w:rsidRPr="00061641" w:rsidRDefault="00FB3D09" w:rsidP="00BD4EC5">
      <w:pPr>
        <w:ind w:firstLine="709"/>
        <w:jc w:val="both"/>
        <w:outlineLvl w:val="2"/>
        <w:rPr>
          <w:rFonts w:ascii="Arial" w:eastAsia="Arial Unicode MS" w:hAnsi="Arial" w:cs="Arial"/>
          <w:b/>
          <w:szCs w:val="22"/>
        </w:rPr>
      </w:pPr>
      <w:r w:rsidRPr="00061641">
        <w:rPr>
          <w:rFonts w:ascii="Arial" w:eastAsia="Arial Unicode MS" w:hAnsi="Arial" w:cs="Arial"/>
          <w:b/>
          <w:szCs w:val="22"/>
        </w:rPr>
        <w:t>4 Соответствие</w:t>
      </w:r>
    </w:p>
    <w:p w:rsidR="00755DA1" w:rsidRPr="00061641" w:rsidRDefault="00755DA1" w:rsidP="00BD4EC5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8B1C9E" w:rsidRPr="00061641" w:rsidRDefault="008B1C9E" w:rsidP="008B1C9E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</w:rPr>
        <w:t>При сравнении с ISO 17226-1, два аналитических метода должны давать схожую динамику изменений, но не обязательно один и тот же абсолютный результат. Поэтому в спорных случаях следует использовать ISO 17226-1 вместо этого документа.</w:t>
      </w:r>
    </w:p>
    <w:p w:rsidR="00755DA1" w:rsidRPr="00061641" w:rsidRDefault="00755DA1" w:rsidP="00BD4EC5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</w:p>
    <w:p w:rsidR="00FB3D09" w:rsidRPr="00061641" w:rsidRDefault="00FB3D09" w:rsidP="00BD4EC5">
      <w:pPr>
        <w:ind w:firstLine="709"/>
        <w:jc w:val="both"/>
        <w:outlineLvl w:val="2"/>
        <w:rPr>
          <w:rFonts w:ascii="Arial" w:eastAsia="Arial Unicode MS" w:hAnsi="Arial" w:cs="Arial"/>
          <w:b/>
          <w:bCs/>
          <w:szCs w:val="22"/>
        </w:rPr>
      </w:pPr>
      <w:r w:rsidRPr="00061641">
        <w:rPr>
          <w:rFonts w:ascii="Arial" w:eastAsia="Arial Unicode MS" w:hAnsi="Arial" w:cs="Arial"/>
          <w:b/>
          <w:bCs/>
          <w:szCs w:val="22"/>
        </w:rPr>
        <w:t>5 Сущность метода</w:t>
      </w:r>
    </w:p>
    <w:p w:rsidR="00061641" w:rsidRDefault="00061641" w:rsidP="008B1C9E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</w:rPr>
      </w:pPr>
      <w:bookmarkStart w:id="4" w:name="bookmark2"/>
    </w:p>
    <w:p w:rsidR="008B1C9E" w:rsidRPr="00061641" w:rsidRDefault="008B1C9E" w:rsidP="008B1C9E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</w:rPr>
      </w:pPr>
      <w:r w:rsidRPr="00061641">
        <w:rPr>
          <w:rStyle w:val="FontStyle33"/>
          <w:b w:val="0"/>
          <w:color w:val="auto"/>
          <w:sz w:val="24"/>
          <w:szCs w:val="24"/>
        </w:rPr>
        <w:t xml:space="preserve">Образец кожи 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</w:rPr>
        <w:t>элюируют</w:t>
      </w:r>
      <w:proofErr w:type="spellEnd"/>
      <w:r w:rsidRPr="00061641">
        <w:rPr>
          <w:rStyle w:val="FontStyle33"/>
          <w:b w:val="0"/>
          <w:color w:val="auto"/>
          <w:sz w:val="24"/>
          <w:szCs w:val="24"/>
        </w:rPr>
        <w:t xml:space="preserve"> раствором детергента при 40</w:t>
      </w:r>
      <w:r w:rsidR="0025434E">
        <w:rPr>
          <w:rStyle w:val="FontStyle33"/>
          <w:b w:val="0"/>
          <w:color w:val="auto"/>
          <w:sz w:val="24"/>
          <w:szCs w:val="24"/>
        </w:rPr>
        <w:t> </w:t>
      </w:r>
      <w:r w:rsidRPr="00061641">
        <w:rPr>
          <w:rStyle w:val="FontStyle33"/>
          <w:b w:val="0"/>
          <w:color w:val="auto"/>
          <w:sz w:val="24"/>
          <w:szCs w:val="24"/>
        </w:rPr>
        <w:t xml:space="preserve">°C. </w:t>
      </w:r>
      <w:proofErr w:type="spellStart"/>
      <w:r w:rsidRPr="00061641">
        <w:rPr>
          <w:rStyle w:val="FontStyle33"/>
          <w:b w:val="0"/>
          <w:color w:val="auto"/>
          <w:sz w:val="24"/>
          <w:szCs w:val="24"/>
        </w:rPr>
        <w:t>Элюат</w:t>
      </w:r>
      <w:proofErr w:type="spellEnd"/>
      <w:r w:rsidRPr="00061641">
        <w:rPr>
          <w:rStyle w:val="FontStyle33"/>
          <w:b w:val="0"/>
          <w:color w:val="auto"/>
          <w:sz w:val="24"/>
          <w:szCs w:val="24"/>
        </w:rPr>
        <w:t xml:space="preserve"> обрабатывают ацетилацетоном, в результате чего формальдегид реагирует с образованием соединения желтого цвета (3,5-диацетил-1,4-дигидролютидин).</w:t>
      </w:r>
    </w:p>
    <w:p w:rsidR="008B1C9E" w:rsidRPr="00061641" w:rsidRDefault="008B1C9E" w:rsidP="008B1C9E">
      <w:pPr>
        <w:pStyle w:val="Style10"/>
        <w:widowControl/>
        <w:ind w:firstLine="709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061641">
        <w:rPr>
          <w:rStyle w:val="FontStyle33"/>
          <w:b w:val="0"/>
          <w:color w:val="auto"/>
          <w:sz w:val="24"/>
          <w:szCs w:val="24"/>
        </w:rPr>
        <w:t>Поглощение этого соединения измеряется при 412 нм. Количество формальдегида, соответствующее значению оптической плотности испытуемого образца, получают по калибровочной кривой, построенной в идентичных условиях.</w:t>
      </w:r>
    </w:p>
    <w:p w:rsidR="00FB3D09" w:rsidRPr="00061641" w:rsidRDefault="00FB3D09" w:rsidP="00BD4EC5">
      <w:pPr>
        <w:pStyle w:val="Style27"/>
        <w:widowControl/>
        <w:ind w:firstLine="709"/>
        <w:jc w:val="both"/>
        <w:rPr>
          <w:rStyle w:val="FontStyle47"/>
          <w:rFonts w:ascii="Arial" w:hAnsi="Arial" w:cs="Arial"/>
          <w:sz w:val="24"/>
          <w:szCs w:val="24"/>
          <w:lang w:eastAsia="en-US"/>
        </w:rPr>
      </w:pPr>
      <w:bookmarkStart w:id="5" w:name="bookmark3"/>
      <w:bookmarkEnd w:id="4"/>
    </w:p>
    <w:p w:rsidR="00FB3D09" w:rsidRPr="00061641" w:rsidRDefault="00FB3D09" w:rsidP="00BD4EC5">
      <w:pPr>
        <w:pStyle w:val="Style27"/>
        <w:widowControl/>
        <w:ind w:firstLine="709"/>
        <w:jc w:val="both"/>
        <w:rPr>
          <w:rStyle w:val="FontStyle47"/>
          <w:rFonts w:ascii="Arial" w:hAnsi="Arial" w:cs="Arial"/>
          <w:sz w:val="24"/>
          <w:szCs w:val="24"/>
          <w:lang w:eastAsia="en-US"/>
        </w:rPr>
      </w:pPr>
      <w:r w:rsidRPr="00061641">
        <w:rPr>
          <w:rStyle w:val="FontStyle47"/>
          <w:rFonts w:ascii="Arial" w:hAnsi="Arial" w:cs="Arial"/>
          <w:sz w:val="24"/>
          <w:szCs w:val="24"/>
          <w:lang w:eastAsia="en-US"/>
        </w:rPr>
        <w:t>6</w:t>
      </w:r>
      <w:bookmarkEnd w:id="5"/>
      <w:r w:rsidRPr="00061641">
        <w:rPr>
          <w:rStyle w:val="FontStyle47"/>
          <w:rFonts w:ascii="Arial" w:hAnsi="Arial" w:cs="Arial"/>
          <w:sz w:val="24"/>
          <w:szCs w:val="24"/>
          <w:lang w:eastAsia="en-US"/>
        </w:rPr>
        <w:t xml:space="preserve"> Реактивы</w:t>
      </w:r>
    </w:p>
    <w:p w:rsidR="00755DA1" w:rsidRPr="00061641" w:rsidRDefault="00755DA1" w:rsidP="00BD4EC5">
      <w:pPr>
        <w:pStyle w:val="Style21"/>
        <w:widowControl/>
        <w:ind w:firstLine="709"/>
        <w:jc w:val="both"/>
        <w:rPr>
          <w:rStyle w:val="FontStyle51"/>
          <w:rFonts w:ascii="Arial" w:hAnsi="Arial" w:cs="Arial"/>
          <w:sz w:val="24"/>
          <w:szCs w:val="24"/>
          <w:lang w:eastAsia="en-US"/>
        </w:rPr>
      </w:pPr>
    </w:p>
    <w:p w:rsidR="00270C4A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>Если не указано иное, используют только реактивы известной аналитической чистоты (чистые для анализа). Вода должна быть 3-й степени чистоты в соответствии с ISO 3696. Все растворы являются водными растворами.</w:t>
      </w:r>
    </w:p>
    <w:p w:rsidR="00D03C60" w:rsidRPr="00061641" w:rsidRDefault="00D03C60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</w:p>
    <w:p w:rsidR="00270C4A" w:rsidRPr="00061641" w:rsidRDefault="00270C4A" w:rsidP="00270C4A">
      <w:pPr>
        <w:pStyle w:val="Style22"/>
        <w:widowControl/>
        <w:ind w:firstLine="720"/>
        <w:jc w:val="both"/>
        <w:rPr>
          <w:rStyle w:val="FontStyle62"/>
          <w:rFonts w:ascii="Arial" w:hAnsi="Arial" w:cs="Arial"/>
          <w:sz w:val="24"/>
          <w:szCs w:val="24"/>
        </w:rPr>
      </w:pPr>
      <w:r w:rsidRPr="00061641">
        <w:rPr>
          <w:rStyle w:val="FontStyle62"/>
          <w:rFonts w:ascii="Arial" w:hAnsi="Arial" w:cs="Arial"/>
          <w:sz w:val="24"/>
          <w:szCs w:val="24"/>
        </w:rPr>
        <w:t xml:space="preserve">6.1 </w:t>
      </w:r>
      <w:r w:rsidRPr="00061641">
        <w:rPr>
          <w:rStyle w:val="FontStyle53"/>
          <w:rFonts w:ascii="Arial" w:hAnsi="Arial" w:cs="Arial"/>
          <w:b/>
          <w:sz w:val="24"/>
          <w:szCs w:val="24"/>
        </w:rPr>
        <w:t>Реактивы для стандартного раствора формальдегида</w:t>
      </w:r>
    </w:p>
    <w:p w:rsidR="00D03C60" w:rsidRDefault="00D03C60" w:rsidP="00270C4A">
      <w:pPr>
        <w:pStyle w:val="HTML"/>
        <w:ind w:firstLine="720"/>
        <w:jc w:val="both"/>
        <w:rPr>
          <w:rStyle w:val="FontStyle57"/>
          <w:rFonts w:ascii="Arial" w:eastAsia="Arial" w:hAnsi="Arial" w:cs="Arial"/>
          <w:i w:val="0"/>
          <w:sz w:val="24"/>
          <w:szCs w:val="24"/>
        </w:rPr>
      </w:pPr>
      <w:bookmarkStart w:id="6" w:name="bookmark6"/>
    </w:p>
    <w:p w:rsidR="00270C4A" w:rsidRPr="00061641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</w:rPr>
      </w:pPr>
      <w:r w:rsidRPr="00061641">
        <w:rPr>
          <w:rStyle w:val="FontStyle57"/>
          <w:rFonts w:ascii="Arial" w:eastAsia="Arial" w:hAnsi="Arial" w:cs="Arial"/>
          <w:i w:val="0"/>
          <w:sz w:val="24"/>
          <w:szCs w:val="24"/>
        </w:rPr>
        <w:t>6</w:t>
      </w:r>
      <w:bookmarkEnd w:id="6"/>
      <w:r w:rsidRPr="00061641">
        <w:rPr>
          <w:rStyle w:val="FontStyle57"/>
          <w:rFonts w:ascii="Arial" w:eastAsia="Arial" w:hAnsi="Arial" w:cs="Arial"/>
          <w:i w:val="0"/>
          <w:sz w:val="24"/>
          <w:szCs w:val="24"/>
        </w:rPr>
        <w:t>.1.1</w:t>
      </w:r>
      <w:r w:rsidRPr="00061641">
        <w:rPr>
          <w:rStyle w:val="FontStyle57"/>
          <w:rFonts w:ascii="Arial" w:eastAsia="Arial" w:hAnsi="Arial" w:cs="Arial"/>
          <w:sz w:val="24"/>
          <w:szCs w:val="24"/>
        </w:rPr>
        <w:t xml:space="preserve"> </w:t>
      </w:r>
      <w:r w:rsidRPr="00D03C60">
        <w:rPr>
          <w:rStyle w:val="FontStyle53"/>
          <w:rFonts w:ascii="Arial" w:hAnsi="Arial" w:cs="Arial"/>
          <w:sz w:val="24"/>
          <w:szCs w:val="24"/>
        </w:rPr>
        <w:t>Раствор формальдегида</w:t>
      </w:r>
      <w:r w:rsidRPr="00061641">
        <w:rPr>
          <w:rStyle w:val="FontStyle53"/>
          <w:rFonts w:ascii="Arial" w:hAnsi="Arial" w:cs="Arial"/>
          <w:sz w:val="24"/>
          <w:szCs w:val="24"/>
        </w:rPr>
        <w:t>, массовая доля примерно 37%.</w:t>
      </w:r>
    </w:p>
    <w:p w:rsidR="00270C4A" w:rsidRPr="00061641" w:rsidRDefault="00270C4A" w:rsidP="00270C4A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Сертифицированные растворы формальдегида доступны в продаже. При использовании этих растворов процедура, указанная в пункте </w:t>
      </w:r>
      <w:hyperlink w:anchor="bookmark23" w:history="1">
        <w:r w:rsidRPr="00061641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8.1.2</w:t>
        </w:r>
      </w:hyperlink>
      <w:r w:rsidRPr="00061641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, н</w:t>
      </w: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е требуется. 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7" w:name="bookmark7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7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.1.2 Раствор йода, 0,05 моль/</w:t>
      </w:r>
      <w:proofErr w:type="gramStart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л</w:t>
      </w:r>
      <w:proofErr w:type="gramEnd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, т.е. </w:t>
      </w:r>
      <w:smartTag w:uri="urn:schemas-microsoft-com:office:smarttags" w:element="metricconverter">
        <w:smartTagPr>
          <w:attr w:name="ProductID" w:val="12,68 г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  <w:lang w:eastAsia="en-US"/>
          </w:rPr>
          <w:t>12,68 г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 йода на литр. 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8" w:name="bookmark8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8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.1.3 Раствор </w:t>
      </w:r>
      <w:proofErr w:type="spellStart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гидроксида</w:t>
      </w:r>
      <w:proofErr w:type="spellEnd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 натрия, 2,0 моль/</w:t>
      </w:r>
      <w:proofErr w:type="gramStart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л</w:t>
      </w:r>
      <w:proofErr w:type="gramEnd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.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9" w:name="bookmark9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9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.1.4 Раствор серной кислоты, 2,0 моль/</w:t>
      </w:r>
      <w:proofErr w:type="gramStart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л</w:t>
      </w:r>
      <w:proofErr w:type="gramEnd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. 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10" w:name="bookmark10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10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.1.5 Раствор тиосульфата натрия, 0,1 моль/</w:t>
      </w:r>
      <w:proofErr w:type="gramStart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л</w:t>
      </w:r>
      <w:proofErr w:type="gramEnd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. 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6.1.6 Крахмальный раствор, 1%, т.е. </w:t>
      </w:r>
      <w:smartTag w:uri="urn:schemas-microsoft-com:office:smarttags" w:element="metricconverter">
        <w:smartTagPr>
          <w:attr w:name="ProductID" w:val="1 г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  <w:lang w:eastAsia="en-US"/>
          </w:rPr>
          <w:t>1 г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 в 100 мл воды. </w:t>
      </w:r>
    </w:p>
    <w:p w:rsidR="00D03C60" w:rsidRDefault="00D03C60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bCs/>
          <w:sz w:val="24"/>
          <w:szCs w:val="24"/>
        </w:rPr>
      </w:pP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b/>
          <w:bCs/>
          <w:sz w:val="24"/>
          <w:szCs w:val="24"/>
        </w:rPr>
      </w:pPr>
      <w:r w:rsidRPr="00D03C60">
        <w:rPr>
          <w:rStyle w:val="FontStyle53"/>
          <w:rFonts w:ascii="Arial" w:hAnsi="Arial" w:cs="Arial"/>
          <w:b/>
          <w:bCs/>
          <w:sz w:val="24"/>
          <w:szCs w:val="24"/>
        </w:rPr>
        <w:t xml:space="preserve">6.2 </w:t>
      </w:r>
      <w:r w:rsidRPr="00D03C60">
        <w:rPr>
          <w:rStyle w:val="FontStyle53"/>
          <w:rFonts w:ascii="Arial" w:hAnsi="Arial" w:cs="Arial"/>
          <w:b/>
          <w:sz w:val="24"/>
          <w:szCs w:val="24"/>
          <w:lang w:eastAsia="en-US"/>
        </w:rPr>
        <w:t>Реактивы для колориметрического метода</w:t>
      </w:r>
    </w:p>
    <w:p w:rsidR="00D03C60" w:rsidRDefault="00D03C60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iCs/>
          <w:sz w:val="24"/>
          <w:szCs w:val="24"/>
        </w:rPr>
      </w:pP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6.2.1 </w:t>
      </w:r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Раствор </w:t>
      </w:r>
      <w:proofErr w:type="spellStart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>додецилсульфоната</w:t>
      </w:r>
      <w:proofErr w:type="spellEnd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натрия или раствор </w:t>
      </w:r>
      <w:proofErr w:type="spellStart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>додецилсульфата</w:t>
      </w:r>
      <w:proofErr w:type="spellEnd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натрия (детергент), 0,1%, </w:t>
      </w:r>
      <w:smartTag w:uri="urn:schemas-microsoft-com:office:smarttags" w:element="metricconverter">
        <w:smartTagPr>
          <w:attr w:name="ProductID" w:val="1 г"/>
        </w:smartTagPr>
        <w:r w:rsidRPr="00D03C60">
          <w:rPr>
            <w:rStyle w:val="FontStyle53"/>
            <w:rFonts w:ascii="Arial" w:hAnsi="Arial" w:cs="Arial"/>
            <w:sz w:val="24"/>
            <w:szCs w:val="24"/>
            <w:lang w:eastAsia="en-US"/>
          </w:rPr>
          <w:t>1 г</w:t>
        </w:r>
      </w:smartTag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в 1 000 мл воды.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11" w:name="bookmark13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11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.2.2 </w:t>
      </w:r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Раствор 1: </w:t>
      </w:r>
      <w:smartTag w:uri="urn:schemas-microsoft-com:office:smarttags" w:element="metricconverter">
        <w:smartTagPr>
          <w:attr w:name="ProductID" w:val="150 г"/>
        </w:smartTagPr>
        <w:r w:rsidRPr="00D03C60">
          <w:rPr>
            <w:rStyle w:val="FontStyle53"/>
            <w:rFonts w:ascii="Arial" w:hAnsi="Arial" w:cs="Arial"/>
            <w:sz w:val="24"/>
            <w:szCs w:val="24"/>
            <w:lang w:eastAsia="en-US"/>
          </w:rPr>
          <w:t>150 г</w:t>
        </w:r>
      </w:smartTag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ацетата аммония + 3 мл ледяной уксусной кислоты + 2 мл ацетилацетона (пентан-2,4-дион, CAS 123-54-6) в 1000 мл воды.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12" w:name="bookmark14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lastRenderedPageBreak/>
        <w:t>Раствор можно хранить в течение одной недели в темном месте (он чувствителен к свету).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12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.2.3 </w:t>
      </w:r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Раствор 2, </w:t>
      </w:r>
      <w:smartTag w:uri="urn:schemas-microsoft-com:office:smarttags" w:element="metricconverter">
        <w:smartTagPr>
          <w:attr w:name="ProductID" w:val="150 г"/>
        </w:smartTagPr>
        <w:r w:rsidRPr="00D03C60">
          <w:rPr>
            <w:rStyle w:val="FontStyle53"/>
            <w:rFonts w:ascii="Arial" w:hAnsi="Arial" w:cs="Arial"/>
            <w:sz w:val="24"/>
            <w:szCs w:val="24"/>
            <w:lang w:eastAsia="en-US"/>
          </w:rPr>
          <w:t>150 г</w:t>
        </w:r>
      </w:smartTag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ацетата аммония + 3 мл ледяной уксусной кислоты в 1000 мл воды.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bookmarkStart w:id="13" w:name="bookmark15"/>
      <w:proofErr w:type="gramStart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>6</w:t>
      </w:r>
      <w:bookmarkEnd w:id="13"/>
      <w:r w:rsidRPr="00D03C60">
        <w:rPr>
          <w:rStyle w:val="FontStyle53"/>
          <w:rFonts w:ascii="Arial" w:hAnsi="Arial" w:cs="Arial"/>
          <w:iCs/>
          <w:sz w:val="24"/>
          <w:szCs w:val="24"/>
          <w:lang w:eastAsia="en-US"/>
        </w:rPr>
        <w:t xml:space="preserve">.2.4 </w:t>
      </w:r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Раствор </w:t>
      </w:r>
      <w:proofErr w:type="spellStart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>димедона</w:t>
      </w:r>
      <w:proofErr w:type="spellEnd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, </w:t>
      </w:r>
      <w:smartTag w:uri="urn:schemas-microsoft-com:office:smarttags" w:element="metricconverter">
        <w:smartTagPr>
          <w:attr w:name="ProductID" w:val="5 г"/>
        </w:smartTagPr>
        <w:r w:rsidRPr="00D03C60">
          <w:rPr>
            <w:rStyle w:val="FontStyle53"/>
            <w:rFonts w:ascii="Arial" w:hAnsi="Arial" w:cs="Arial"/>
            <w:sz w:val="24"/>
            <w:szCs w:val="24"/>
            <w:lang w:eastAsia="en-US"/>
          </w:rPr>
          <w:t>5 г</w:t>
        </w:r>
      </w:smartTag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>димедона</w:t>
      </w:r>
      <w:proofErr w:type="spellEnd"/>
      <w:r w:rsidRPr="00D03C60">
        <w:rPr>
          <w:rStyle w:val="FontStyle53"/>
          <w:rFonts w:ascii="Arial" w:hAnsi="Arial" w:cs="Arial"/>
          <w:sz w:val="24"/>
          <w:szCs w:val="24"/>
          <w:vertAlign w:val="superscript"/>
          <w:lang w:eastAsia="en-US"/>
        </w:rPr>
        <w:footnoteReference w:id="1"/>
      </w:r>
      <w:r w:rsidRPr="00D03C60">
        <w:rPr>
          <w:rStyle w:val="FontStyle53"/>
          <w:rFonts w:ascii="Arial" w:hAnsi="Arial" w:cs="Arial"/>
          <w:sz w:val="24"/>
          <w:szCs w:val="24"/>
          <w:vertAlign w:val="superscript"/>
          <w:lang w:eastAsia="en-US"/>
        </w:rPr>
        <w:t>)</w:t>
      </w:r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в 1 000 мл воды.</w:t>
      </w:r>
      <w:proofErr w:type="gramEnd"/>
      <w:r w:rsidRPr="00D03C60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Готовить непосредственно перед использованием.</w:t>
      </w:r>
    </w:p>
    <w:p w:rsidR="00270C4A" w:rsidRPr="00061641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sz w:val="24"/>
          <w:szCs w:val="24"/>
          <w:lang w:eastAsia="en-US"/>
        </w:rPr>
      </w:pPr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В некоторых случаях </w:t>
      </w:r>
      <w:proofErr w:type="spellStart"/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>димедон</w:t>
      </w:r>
      <w:proofErr w:type="spellEnd"/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не растворяется в чистой воде. В таких случаях </w:t>
      </w:r>
      <w:proofErr w:type="spellStart"/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>димедон</w:t>
      </w:r>
      <w:proofErr w:type="spellEnd"/>
      <w:r w:rsidRPr="00061641">
        <w:rPr>
          <w:rStyle w:val="FontStyle53"/>
          <w:rFonts w:ascii="Arial" w:hAnsi="Arial" w:cs="Arial"/>
          <w:sz w:val="24"/>
          <w:szCs w:val="24"/>
          <w:lang w:eastAsia="en-US"/>
        </w:rPr>
        <w:t xml:space="preserve"> можно растворить в небольшом количестве этанола, а затем довести до нужного объема водой.</w:t>
      </w:r>
    </w:p>
    <w:p w:rsidR="00270C4A" w:rsidRPr="00D03C60" w:rsidRDefault="00270C4A" w:rsidP="00D03C60">
      <w:pPr>
        <w:pStyle w:val="Style13"/>
        <w:widowControl/>
        <w:ind w:firstLine="720"/>
        <w:jc w:val="both"/>
        <w:rPr>
          <w:rStyle w:val="FontStyle53"/>
          <w:rFonts w:ascii="Arial" w:hAnsi="Arial" w:cs="Arial"/>
          <w:b/>
          <w:bCs/>
          <w:smallCaps/>
          <w:sz w:val="24"/>
          <w:szCs w:val="24"/>
          <w:lang w:eastAsia="en-US"/>
        </w:rPr>
      </w:pPr>
    </w:p>
    <w:p w:rsidR="00270C4A" w:rsidRPr="00D03C60" w:rsidRDefault="00270C4A" w:rsidP="00270C4A">
      <w:pPr>
        <w:pStyle w:val="Style18"/>
        <w:widowControl/>
        <w:ind w:firstLine="720"/>
        <w:jc w:val="both"/>
        <w:rPr>
          <w:rStyle w:val="FontStyle53"/>
          <w:rFonts w:ascii="Arial" w:eastAsia="Times New Roman" w:hAnsi="Arial" w:cs="Arial"/>
          <w:b/>
          <w:sz w:val="24"/>
          <w:szCs w:val="28"/>
        </w:rPr>
      </w:pPr>
      <w:r w:rsidRPr="00D03C60">
        <w:rPr>
          <w:rStyle w:val="FontStyle53"/>
          <w:rFonts w:ascii="Arial" w:eastAsia="Times New Roman" w:hAnsi="Arial" w:cs="Arial"/>
          <w:b/>
          <w:sz w:val="24"/>
          <w:szCs w:val="28"/>
        </w:rPr>
        <w:t xml:space="preserve">7 </w:t>
      </w:r>
      <w:r w:rsidR="00D03C60" w:rsidRPr="00D03C60">
        <w:rPr>
          <w:rStyle w:val="FontStyle53"/>
          <w:rFonts w:ascii="Arial" w:eastAsia="Times New Roman" w:hAnsi="Arial" w:cs="Arial"/>
          <w:b/>
          <w:sz w:val="24"/>
          <w:szCs w:val="28"/>
        </w:rPr>
        <w:t>Аппаратура</w:t>
      </w:r>
    </w:p>
    <w:p w:rsidR="00D03C60" w:rsidRPr="00D03C60" w:rsidRDefault="00D03C60" w:rsidP="00270C4A">
      <w:pPr>
        <w:pStyle w:val="Style18"/>
        <w:widowControl/>
        <w:ind w:firstLine="720"/>
        <w:jc w:val="both"/>
        <w:rPr>
          <w:rStyle w:val="FontStyle53"/>
          <w:rFonts w:ascii="Arial" w:eastAsia="Times New Roman" w:hAnsi="Arial" w:cs="Arial"/>
          <w:bCs/>
          <w:smallCaps/>
          <w:sz w:val="24"/>
          <w:szCs w:val="28"/>
        </w:rPr>
      </w:pPr>
    </w:p>
    <w:p w:rsidR="00270C4A" w:rsidRPr="00061641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bookmarkStart w:id="14" w:name="bookmark16"/>
      <w:r w:rsidRPr="00061641">
        <w:rPr>
          <w:rStyle w:val="FontStyle53"/>
          <w:rFonts w:ascii="Arial" w:hAnsi="Arial" w:cs="Arial"/>
          <w:sz w:val="24"/>
          <w:szCs w:val="24"/>
        </w:rPr>
        <w:t>Используют обычное лабораторное оборудование и, в частности, следующее.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</w:rPr>
        <w:t>7</w:t>
      </w:r>
      <w:bookmarkEnd w:id="14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.1 </w:t>
      </w:r>
      <w:r w:rsidRPr="00D03C60">
        <w:rPr>
          <w:rStyle w:val="FontStyle53"/>
          <w:rFonts w:ascii="Arial" w:hAnsi="Arial" w:cs="Arial"/>
          <w:sz w:val="24"/>
          <w:szCs w:val="24"/>
        </w:rPr>
        <w:t>Мерные колбы вместимостью 10 мл, 50 мл и 1 000 мл.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bookmarkStart w:id="15" w:name="bookmark17"/>
      <w:r w:rsidRPr="00D03C60">
        <w:rPr>
          <w:rStyle w:val="FontStyle53"/>
          <w:rFonts w:ascii="Arial" w:hAnsi="Arial" w:cs="Arial"/>
          <w:iCs/>
          <w:sz w:val="24"/>
          <w:szCs w:val="24"/>
        </w:rPr>
        <w:t>7</w:t>
      </w:r>
      <w:bookmarkStart w:id="16" w:name="bookmark18"/>
      <w:bookmarkEnd w:id="15"/>
      <w:r w:rsidRPr="00D03C60">
        <w:rPr>
          <w:rStyle w:val="FontStyle53"/>
          <w:rFonts w:ascii="Arial" w:hAnsi="Arial" w:cs="Arial"/>
          <w:iCs/>
          <w:sz w:val="24"/>
          <w:szCs w:val="24"/>
        </w:rPr>
        <w:t>.</w:t>
      </w:r>
      <w:bookmarkEnd w:id="16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2 Колбы </w:t>
      </w:r>
      <w:proofErr w:type="spellStart"/>
      <w:r w:rsidRPr="00D03C60">
        <w:rPr>
          <w:rStyle w:val="FontStyle53"/>
          <w:rFonts w:ascii="Arial" w:hAnsi="Arial" w:cs="Arial"/>
          <w:iCs/>
          <w:sz w:val="24"/>
          <w:szCs w:val="24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iCs/>
          <w:sz w:val="24"/>
          <w:szCs w:val="24"/>
        </w:rPr>
        <w:t>, емкостью 25 мл, 100 мл и 250 мл.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bookmarkStart w:id="17" w:name="bookmark19"/>
      <w:r w:rsidRPr="00D03C60">
        <w:rPr>
          <w:rStyle w:val="FontStyle53"/>
          <w:rFonts w:ascii="Arial" w:hAnsi="Arial" w:cs="Arial"/>
          <w:iCs/>
          <w:sz w:val="24"/>
          <w:szCs w:val="24"/>
        </w:rPr>
        <w:t>7</w:t>
      </w:r>
      <w:bookmarkEnd w:id="17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.3 </w:t>
      </w:r>
      <w:r w:rsidRPr="00D03C60">
        <w:rPr>
          <w:rStyle w:val="FontStyle53"/>
          <w:rFonts w:ascii="Arial" w:hAnsi="Arial" w:cs="Arial"/>
          <w:sz w:val="24"/>
          <w:szCs w:val="24"/>
        </w:rPr>
        <w:t xml:space="preserve">Сито со стекловолоконным фильтром, GF8 (или сетчатый фильтр из стекловолокна G 3, диаметром от 70 до </w:t>
      </w:r>
      <w:smartTag w:uri="urn:schemas-microsoft-com:office:smarttags" w:element="metricconverter">
        <w:smartTagPr>
          <w:attr w:name="ProductID" w:val="100 мм"/>
        </w:smartTagPr>
        <w:r w:rsidRPr="00D03C60">
          <w:rPr>
            <w:rStyle w:val="FontStyle53"/>
            <w:rFonts w:ascii="Arial" w:hAnsi="Arial" w:cs="Arial"/>
            <w:sz w:val="24"/>
            <w:szCs w:val="24"/>
          </w:rPr>
          <w:t>100 мм</w:t>
        </w:r>
      </w:smartTag>
      <w:r w:rsidRPr="00D03C60">
        <w:rPr>
          <w:rStyle w:val="FontStyle53"/>
          <w:rFonts w:ascii="Arial" w:hAnsi="Arial" w:cs="Arial"/>
          <w:sz w:val="24"/>
          <w:szCs w:val="24"/>
        </w:rPr>
        <w:t>).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bCs/>
          <w:sz w:val="24"/>
          <w:szCs w:val="24"/>
        </w:rPr>
      </w:pPr>
      <w:bookmarkStart w:id="18" w:name="bookmark20"/>
      <w:r w:rsidRPr="00D03C60">
        <w:rPr>
          <w:rStyle w:val="FontStyle53"/>
          <w:rFonts w:ascii="Arial" w:hAnsi="Arial" w:cs="Arial"/>
          <w:iCs/>
          <w:sz w:val="24"/>
          <w:szCs w:val="24"/>
        </w:rPr>
        <w:t>7</w:t>
      </w:r>
      <w:bookmarkEnd w:id="18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.4 Водяная баня, термостатический контроль до (40 ± 1) °C, </w:t>
      </w:r>
      <w:proofErr w:type="gramStart"/>
      <w:r w:rsidRPr="00D03C60">
        <w:rPr>
          <w:rStyle w:val="FontStyle53"/>
          <w:rFonts w:ascii="Arial" w:hAnsi="Arial" w:cs="Arial"/>
          <w:iCs/>
          <w:sz w:val="24"/>
          <w:szCs w:val="24"/>
        </w:rPr>
        <w:t>оснащенную</w:t>
      </w:r>
      <w:proofErr w:type="gramEnd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D03C60">
        <w:rPr>
          <w:rStyle w:val="FontStyle53"/>
          <w:rFonts w:ascii="Arial" w:hAnsi="Arial" w:cs="Arial"/>
          <w:iCs/>
          <w:sz w:val="24"/>
          <w:szCs w:val="24"/>
        </w:rPr>
        <w:t>встряхивателем</w:t>
      </w:r>
      <w:proofErr w:type="spellEnd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 колб, частота (50 ± 10) мин </w:t>
      </w:r>
      <w:r w:rsidRPr="0086605B">
        <w:rPr>
          <w:rStyle w:val="FontStyle53"/>
          <w:rFonts w:ascii="Arial" w:hAnsi="Arial" w:cs="Arial"/>
          <w:iCs/>
          <w:sz w:val="24"/>
          <w:szCs w:val="24"/>
          <w:vertAlign w:val="superscript"/>
        </w:rPr>
        <w:t>-1</w:t>
      </w:r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7.5 Термометр, с градуировками </w:t>
      </w:r>
      <w:smartTag w:uri="urn:schemas-microsoft-com:office:smarttags" w:element="metricconverter">
        <w:smartTagPr>
          <w:attr w:name="ProductID" w:val="0,1 ﾰC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</w:rPr>
          <w:t>0,1 °C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 в диапазоне от </w:t>
      </w:r>
      <w:smartTag w:uri="urn:schemas-microsoft-com:office:smarttags" w:element="metricconverter">
        <w:smartTagPr>
          <w:attr w:name="ProductID" w:val="10 ﾰC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</w:rPr>
          <w:t>10 °C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50 ﾰC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</w:rPr>
          <w:t>50 °C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 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7.6 </w:t>
      </w:r>
      <w:r w:rsidRPr="00D03C60">
        <w:rPr>
          <w:rStyle w:val="FontStyle53"/>
          <w:rFonts w:ascii="Arial" w:hAnsi="Arial" w:cs="Arial"/>
          <w:sz w:val="24"/>
          <w:szCs w:val="24"/>
        </w:rPr>
        <w:t>Лабораторные весы с точностью взвешивания до 0,1 мг.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sz w:val="24"/>
          <w:szCs w:val="24"/>
        </w:rPr>
      </w:pPr>
      <w:bookmarkStart w:id="19" w:name="bookmark21"/>
      <w:r w:rsidRPr="00D03C60">
        <w:rPr>
          <w:rStyle w:val="FontStyle53"/>
          <w:rFonts w:ascii="Arial" w:hAnsi="Arial" w:cs="Arial"/>
          <w:iCs/>
          <w:sz w:val="24"/>
          <w:szCs w:val="24"/>
        </w:rPr>
        <w:t>7</w:t>
      </w:r>
      <w:bookmarkEnd w:id="19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.7 </w:t>
      </w:r>
      <w:r w:rsidRPr="00D03C60">
        <w:rPr>
          <w:rStyle w:val="FontStyle53"/>
          <w:rFonts w:ascii="Arial" w:hAnsi="Arial" w:cs="Arial"/>
          <w:sz w:val="24"/>
          <w:szCs w:val="24"/>
        </w:rPr>
        <w:t xml:space="preserve">Спектрофотометр с подходящими </w:t>
      </w:r>
      <w:proofErr w:type="spellStart"/>
      <w:r w:rsidRPr="00D03C60">
        <w:rPr>
          <w:rStyle w:val="FontStyle53"/>
          <w:rFonts w:ascii="Arial" w:hAnsi="Arial" w:cs="Arial"/>
          <w:sz w:val="24"/>
          <w:szCs w:val="24"/>
        </w:rPr>
        <w:t>полумикроячейками</w:t>
      </w:r>
      <w:proofErr w:type="spellEnd"/>
      <w:r w:rsidRPr="00D03C60">
        <w:rPr>
          <w:rStyle w:val="FontStyle53"/>
          <w:rFonts w:ascii="Arial" w:hAnsi="Arial" w:cs="Arial"/>
          <w:sz w:val="24"/>
          <w:szCs w:val="24"/>
        </w:rPr>
        <w:t>, способными измерять оптическую плотность при 412 нм.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iCs/>
          <w:sz w:val="24"/>
          <w:szCs w:val="24"/>
        </w:rPr>
      </w:pPr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Рекомендуемая длина пути ячейки составляет </w:t>
      </w:r>
      <w:smartTag w:uri="urn:schemas-microsoft-com:office:smarttags" w:element="metricconverter">
        <w:smartTagPr>
          <w:attr w:name="ProductID" w:val="20 мм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</w:rPr>
          <w:t>20 мм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. Для увеличения чувствительности можно использовать </w:t>
      </w:r>
      <w:proofErr w:type="spellStart"/>
      <w:r w:rsidRPr="00D03C60">
        <w:rPr>
          <w:rStyle w:val="FontStyle53"/>
          <w:rFonts w:ascii="Arial" w:hAnsi="Arial" w:cs="Arial"/>
          <w:iCs/>
          <w:sz w:val="24"/>
          <w:szCs w:val="24"/>
        </w:rPr>
        <w:t>полумикроячейку</w:t>
      </w:r>
      <w:proofErr w:type="spellEnd"/>
      <w:r w:rsidRPr="00D03C60">
        <w:rPr>
          <w:rStyle w:val="FontStyle53"/>
          <w:rFonts w:ascii="Arial" w:hAnsi="Arial" w:cs="Arial"/>
          <w:iCs/>
          <w:sz w:val="24"/>
          <w:szCs w:val="24"/>
        </w:rPr>
        <w:t xml:space="preserve"> с длиной оптического пути 40 или </w:t>
      </w:r>
      <w:smartTag w:uri="urn:schemas-microsoft-com:office:smarttags" w:element="metricconverter">
        <w:smartTagPr>
          <w:attr w:name="ProductID" w:val="50 мм"/>
        </w:smartTagPr>
        <w:r w:rsidRPr="00D03C60">
          <w:rPr>
            <w:rStyle w:val="FontStyle53"/>
            <w:rFonts w:ascii="Arial" w:hAnsi="Arial" w:cs="Arial"/>
            <w:iCs/>
            <w:sz w:val="24"/>
            <w:szCs w:val="24"/>
          </w:rPr>
          <w:t>50 мм</w:t>
        </w:r>
      </w:smartTag>
      <w:r w:rsidRPr="00D03C60">
        <w:rPr>
          <w:rStyle w:val="FontStyle53"/>
          <w:rFonts w:ascii="Arial" w:hAnsi="Arial" w:cs="Arial"/>
          <w:iCs/>
          <w:sz w:val="24"/>
          <w:szCs w:val="24"/>
        </w:rPr>
        <w:t>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bCs/>
          <w:iCs/>
          <w:smallCaps/>
          <w:sz w:val="24"/>
          <w:szCs w:val="24"/>
        </w:rPr>
      </w:pPr>
    </w:p>
    <w:p w:rsidR="00270C4A" w:rsidRPr="00D03C60" w:rsidRDefault="00270C4A" w:rsidP="00D03C60">
      <w:pPr>
        <w:pStyle w:val="Style18"/>
        <w:widowControl/>
        <w:ind w:firstLine="720"/>
        <w:jc w:val="both"/>
        <w:rPr>
          <w:rStyle w:val="FontStyle53"/>
          <w:rFonts w:ascii="Arial" w:eastAsia="Times New Roman" w:hAnsi="Arial" w:cs="Arial"/>
          <w:bCs/>
          <w:smallCaps/>
          <w:sz w:val="24"/>
          <w:szCs w:val="28"/>
        </w:rPr>
      </w:pPr>
      <w:r w:rsidRPr="00D03C60">
        <w:rPr>
          <w:rStyle w:val="FontStyle53"/>
          <w:rFonts w:ascii="Arial" w:eastAsia="Times New Roman" w:hAnsi="Arial" w:cs="Arial"/>
          <w:b/>
          <w:bCs/>
          <w:smallCaps/>
          <w:sz w:val="24"/>
          <w:szCs w:val="28"/>
        </w:rPr>
        <w:t>8</w:t>
      </w:r>
      <w:r w:rsidRPr="00D03C60">
        <w:rPr>
          <w:rStyle w:val="FontStyle53"/>
          <w:rFonts w:ascii="Arial" w:eastAsia="Times New Roman" w:hAnsi="Arial" w:cs="Arial"/>
          <w:bCs/>
          <w:smallCaps/>
          <w:sz w:val="24"/>
          <w:szCs w:val="28"/>
        </w:rPr>
        <w:t xml:space="preserve"> </w:t>
      </w:r>
      <w:r w:rsidRPr="00D03C60">
        <w:rPr>
          <w:rStyle w:val="FontStyle53"/>
          <w:rFonts w:ascii="Arial" w:eastAsia="Times New Roman" w:hAnsi="Arial" w:cs="Arial"/>
          <w:b/>
          <w:iCs/>
          <w:sz w:val="24"/>
          <w:szCs w:val="28"/>
        </w:rPr>
        <w:t>Проведение анализа</w:t>
      </w:r>
    </w:p>
    <w:p w:rsidR="00270C4A" w:rsidRPr="00D03C60" w:rsidRDefault="00270C4A" w:rsidP="00270C4A">
      <w:pPr>
        <w:pStyle w:val="Style28"/>
        <w:widowControl/>
        <w:ind w:firstLine="720"/>
        <w:jc w:val="both"/>
        <w:rPr>
          <w:rStyle w:val="FontStyle62"/>
          <w:rFonts w:ascii="Arial" w:hAnsi="Arial" w:cs="Arial"/>
          <w:sz w:val="24"/>
          <w:szCs w:val="28"/>
        </w:rPr>
      </w:pPr>
      <w:r w:rsidRPr="00D03C60">
        <w:rPr>
          <w:rStyle w:val="FontStyle62"/>
          <w:rFonts w:ascii="Arial" w:hAnsi="Arial" w:cs="Arial"/>
          <w:sz w:val="24"/>
          <w:szCs w:val="28"/>
        </w:rPr>
        <w:t xml:space="preserve">8.1 </w:t>
      </w:r>
      <w:r w:rsidRPr="00D03C60">
        <w:rPr>
          <w:rStyle w:val="FontStyle53"/>
          <w:rFonts w:ascii="Arial" w:hAnsi="Arial" w:cs="Arial"/>
          <w:b/>
          <w:sz w:val="24"/>
          <w:szCs w:val="28"/>
        </w:rPr>
        <w:t>Проведение определения формальдегида в исходном растворе</w:t>
      </w:r>
    </w:p>
    <w:p w:rsidR="00270C4A" w:rsidRPr="00D03C60" w:rsidRDefault="00270C4A" w:rsidP="00270C4A">
      <w:pPr>
        <w:pStyle w:val="Style9"/>
        <w:widowControl/>
        <w:ind w:firstLine="720"/>
        <w:jc w:val="both"/>
        <w:rPr>
          <w:rStyle w:val="FontStyle53"/>
          <w:rFonts w:ascii="Arial" w:hAnsi="Arial" w:cs="Arial"/>
          <w:b/>
          <w:iCs/>
          <w:sz w:val="24"/>
          <w:szCs w:val="28"/>
        </w:rPr>
      </w:pPr>
      <w:bookmarkStart w:id="20" w:name="bookmark22"/>
      <w:r w:rsidRPr="00D03C60">
        <w:rPr>
          <w:rStyle w:val="FontStyle53"/>
          <w:rFonts w:ascii="Arial" w:hAnsi="Arial" w:cs="Arial"/>
          <w:b/>
          <w:iCs/>
          <w:sz w:val="24"/>
          <w:szCs w:val="28"/>
        </w:rPr>
        <w:t>8</w:t>
      </w:r>
      <w:bookmarkEnd w:id="20"/>
      <w:r w:rsidRPr="00D03C60">
        <w:rPr>
          <w:rStyle w:val="FontStyle53"/>
          <w:rFonts w:ascii="Arial" w:hAnsi="Arial" w:cs="Arial"/>
          <w:b/>
          <w:iCs/>
          <w:sz w:val="24"/>
          <w:szCs w:val="28"/>
        </w:rPr>
        <w:t>.1.1 Подготовка основного раствора формальдегида</w:t>
      </w:r>
    </w:p>
    <w:p w:rsidR="00270C4A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В мерную колбу на 1000 мл (</w:t>
      </w:r>
      <w:r w:rsidR="00D03C60"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6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содержащую примерно 100 мл воды, пипеткой переносят 5 мл раствора формальдегида (</w:t>
      </w:r>
      <w:r w:rsidR="00D03C60"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6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6.1.1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а затем наполняют колбу деминерализованной водой до метки. Этот раствор является исходным раствором формальдегида.</w:t>
      </w:r>
    </w:p>
    <w:p w:rsidR="00D03C60" w:rsidRPr="00D03C60" w:rsidRDefault="00D03C60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D03C60" w:rsidRDefault="00270C4A" w:rsidP="00270C4A">
      <w:pPr>
        <w:pStyle w:val="Style9"/>
        <w:widowControl/>
        <w:ind w:firstLine="720"/>
        <w:jc w:val="both"/>
        <w:rPr>
          <w:rStyle w:val="FontStyle57"/>
          <w:rFonts w:ascii="Arial" w:eastAsia="Arial" w:hAnsi="Arial" w:cs="Arial"/>
          <w:b/>
          <w:i w:val="0"/>
          <w:color w:val="auto"/>
          <w:sz w:val="24"/>
          <w:szCs w:val="24"/>
          <w:lang w:eastAsia="en-US"/>
        </w:rPr>
      </w:pPr>
      <w:bookmarkStart w:id="21" w:name="bookmark23"/>
      <w:r w:rsidRPr="00D03C60">
        <w:rPr>
          <w:rStyle w:val="FontStyle57"/>
          <w:rFonts w:ascii="Arial" w:eastAsia="Arial" w:hAnsi="Arial" w:cs="Arial"/>
          <w:b/>
          <w:i w:val="0"/>
          <w:color w:val="auto"/>
          <w:sz w:val="24"/>
          <w:szCs w:val="24"/>
          <w:lang w:eastAsia="en-US"/>
        </w:rPr>
        <w:t>8</w:t>
      </w:r>
      <w:bookmarkEnd w:id="21"/>
      <w:r w:rsidRPr="00D03C60">
        <w:rPr>
          <w:rStyle w:val="FontStyle57"/>
          <w:rFonts w:ascii="Arial" w:eastAsia="Arial" w:hAnsi="Arial" w:cs="Arial"/>
          <w:b/>
          <w:i w:val="0"/>
          <w:color w:val="auto"/>
          <w:sz w:val="24"/>
          <w:szCs w:val="24"/>
          <w:lang w:eastAsia="en-US"/>
        </w:rPr>
        <w:t xml:space="preserve">.1.2 Определение 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Необходимо перенести пипеткой 10 мл этого раствора в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 250 мл (</w:t>
      </w:r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смешать с 50 мл раствора йода (</w:t>
      </w:r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7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6.1.2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). Далее добавить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гидроксид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натрия (</w:t>
      </w:r>
      <w:proofErr w:type="gramStart"/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см</w:t>
      </w:r>
      <w:proofErr w:type="gramEnd"/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. </w:t>
      </w:r>
      <w:hyperlink w:anchor="bookmark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6.1.3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пока он не станет желтым.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Раствору дают прореагировать в течение (15 ± 1) мин, при температуре от </w:t>
      </w:r>
      <w:smartTag w:uri="urn:schemas-microsoft-com:office:smarttags" w:element="metricconverter">
        <w:smartTagPr>
          <w:attr w:name="ProductID" w:val="18 ﾰC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18 °C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до </w:t>
      </w:r>
      <w:smartTag w:uri="urn:schemas-microsoft-com:office:smarttags" w:element="metricconverter">
        <w:smartTagPr>
          <w:attr w:name="ProductID" w:val="26 ﾰC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26 °C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, а затем при перемешивании добавляют 15 мл серной кислоты (</w:t>
      </w:r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9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6.1.4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После добавления 2 мл раствора крахмала (</w:t>
      </w:r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1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6.1.6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титруют избыток йода тиосульфатом натрия (</w:t>
      </w:r>
      <w:r w:rsid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0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6.1.5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до изменения цвета. Выполнить три индивидуальных определения.</w:t>
      </w:r>
    </w:p>
    <w:p w:rsidR="00270C4A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Титруют, по меньшей мере, два холостых раствора таким же образом.</w:t>
      </w:r>
    </w:p>
    <w:p w:rsidR="005A199D" w:rsidRPr="00D03C60" w:rsidRDefault="005A199D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25434E" w:rsidRDefault="00270C4A" w:rsidP="00B326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8647"/>
        </w:tabs>
        <w:ind w:firstLine="3402"/>
        <w:rPr>
          <w:rStyle w:val="FontStyle53"/>
          <w:rFonts w:ascii="Arial" w:hAnsi="Arial" w:cs="Arial"/>
          <w:bCs/>
          <w:color w:val="auto"/>
          <w:sz w:val="24"/>
          <w:szCs w:val="24"/>
        </w:rPr>
      </w:pPr>
      <w:r w:rsidRPr="0025434E">
        <w:rPr>
          <w:rStyle w:val="FontStyle53"/>
          <w:rFonts w:ascii="Arial" w:hAnsi="Arial" w:cs="Arial"/>
          <w:noProof/>
          <w:color w:val="auto"/>
          <w:sz w:val="24"/>
          <w:szCs w:val="24"/>
        </w:rPr>
        <w:drawing>
          <wp:inline distT="0" distB="0" distL="0" distR="0">
            <wp:extent cx="1998980" cy="531495"/>
            <wp:effectExtent l="19050" t="0" r="127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05B" w:rsidRPr="0025434E">
        <w:rPr>
          <w:rStyle w:val="FontStyle53"/>
          <w:rFonts w:ascii="Arial" w:hAnsi="Arial" w:cs="Arial"/>
          <w:bCs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bCs/>
          <w:color w:val="auto"/>
          <w:sz w:val="24"/>
          <w:szCs w:val="24"/>
        </w:rPr>
        <w:tab/>
        <w:t>(1)</w:t>
      </w:r>
    </w:p>
    <w:p w:rsidR="005A199D" w:rsidRPr="0025434E" w:rsidRDefault="005A199D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</w:pPr>
    </w:p>
    <w:p w:rsidR="00270C4A" w:rsidRPr="00D03C60" w:rsidRDefault="00270C4A" w:rsidP="005A19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где,</w:t>
      </w:r>
    </w:p>
    <w:p w:rsidR="00270C4A" w:rsidRPr="00D03C60" w:rsidRDefault="00270C4A" w:rsidP="00B326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ρ</w:t>
      </w:r>
      <w:r w:rsidRPr="0086605B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FA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концентрация исходного раствора формальдегида в миллиграммах на 10 мл (мг/10 мл);</w:t>
      </w:r>
    </w:p>
    <w:p w:rsidR="00270C4A" w:rsidRPr="00D03C60" w:rsidRDefault="00270C4A" w:rsidP="00B326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V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vertAlign w:val="subscript"/>
          <w:lang w:eastAsia="en-US"/>
        </w:rPr>
        <w:t>0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титр раствора тиосульфата для холостого раствора в миллилитрах (мл);</w:t>
      </w:r>
    </w:p>
    <w:p w:rsidR="00270C4A" w:rsidRPr="00D03C60" w:rsidRDefault="00270C4A" w:rsidP="00B326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V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vertAlign w:val="subscript"/>
          <w:lang w:eastAsia="en-US"/>
        </w:rPr>
        <w:t>1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титр раствора тиосульфата для раствора пробы, в миллилитрах (мл);</w:t>
      </w:r>
    </w:p>
    <w:p w:rsidR="00270C4A" w:rsidRPr="00D03C60" w:rsidRDefault="00270C4A" w:rsidP="00B326E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M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vertAlign w:val="subscript"/>
          <w:lang w:eastAsia="en-US"/>
        </w:rPr>
        <w:t>FA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относительная молекулярная масса формальдегида, 30,02 г/моль;</w:t>
      </w:r>
    </w:p>
    <w:p w:rsidR="00270C4A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c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vertAlign w:val="subscript"/>
          <w:lang w:eastAsia="en-US"/>
        </w:rPr>
        <w:t>1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концентрация раствора тиосульфата в молях на литр (моль/л).</w:t>
      </w:r>
    </w:p>
    <w:p w:rsidR="008A54B3" w:rsidRPr="00D03C60" w:rsidRDefault="008A54B3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8A54B3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/>
          <w:bCs/>
          <w:color w:val="auto"/>
          <w:sz w:val="24"/>
          <w:szCs w:val="24"/>
          <w:lang w:eastAsia="en-US"/>
        </w:rPr>
      </w:pPr>
      <w:bookmarkStart w:id="22" w:name="bookmark24"/>
      <w:r w:rsidRPr="008A54B3">
        <w:rPr>
          <w:rStyle w:val="FontStyle53"/>
          <w:rFonts w:ascii="Arial" w:hAnsi="Arial" w:cs="Arial"/>
          <w:b/>
          <w:bCs/>
          <w:color w:val="auto"/>
          <w:sz w:val="24"/>
          <w:szCs w:val="24"/>
          <w:lang w:eastAsia="en-US"/>
        </w:rPr>
        <w:t>8</w:t>
      </w:r>
      <w:bookmarkEnd w:id="22"/>
      <w:r w:rsidRPr="008A54B3">
        <w:rPr>
          <w:rStyle w:val="FontStyle53"/>
          <w:rFonts w:ascii="Arial" w:hAnsi="Arial" w:cs="Arial"/>
          <w:b/>
          <w:bCs/>
          <w:color w:val="auto"/>
          <w:sz w:val="24"/>
          <w:szCs w:val="24"/>
          <w:lang w:eastAsia="en-US"/>
        </w:rPr>
        <w:t xml:space="preserve">.2 </w:t>
      </w:r>
      <w:r w:rsidRPr="008A54B3"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  <w:t>Порядок определения формальдегида в коже колориметрическим методом</w:t>
      </w:r>
    </w:p>
    <w:p w:rsidR="00270C4A" w:rsidRPr="009E3941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</w:pPr>
      <w:r w:rsidRPr="009E3941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 xml:space="preserve">8.2.1 </w:t>
      </w:r>
      <w:r w:rsidRPr="009E3941"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  <w:t xml:space="preserve">Отбор и подготовка образцов </w:t>
      </w:r>
    </w:p>
    <w:p w:rsidR="00270C4A" w:rsidRPr="00D03C60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Провести отбор образцов  в соответствии с ISO 2418. Если отбор проб в соответствии со стандартом ISO 2418 невозможен (например, кожа из готовых изделий, таких как обувь, одежда), в этом случае предоставляют подробную информацию об отборе проб вместе с протоколом испытания.  Кожу отрезают в соответствии с ISO 4044. Если результат должен быть представлен на основе сухого вещества, тогда испытывают дополнительный образец той же кожи, в соответствии с ISO 4684, чтобы можно было рассчитать содержание влаги.</w:t>
      </w:r>
    </w:p>
    <w:p w:rsidR="00270C4A" w:rsidRPr="008A54B3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</w:pPr>
      <w:bookmarkStart w:id="23" w:name="bookmark25"/>
      <w:r w:rsidRPr="008A54B3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8</w:t>
      </w:r>
      <w:bookmarkEnd w:id="23"/>
      <w:r w:rsidRPr="008A54B3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.2.2 Извлечение</w:t>
      </w:r>
    </w:p>
    <w:p w:rsidR="00270C4A" w:rsidRPr="00D03C60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Взвешивают приблизительно (2 ± 0,1) г кусочков кожи с точностью до </w:t>
      </w:r>
      <w:smartTag w:uri="urn:schemas-microsoft-com:office:smarttags" w:element="metricconverter">
        <w:smartTagPr>
          <w:attr w:name="ProductID" w:val="0,01 г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0,01 г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в стеклянную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 100 мл. Добавляют 50 мл раствора детергента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(предварительно нагретого до </w:t>
      </w:r>
      <w:smartTag w:uri="urn:schemas-microsoft-com:office:smarttags" w:element="metricconverter">
        <w:smartTagPr>
          <w:attr w:name="ProductID" w:val="40 ﾰC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40 °C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и закрывают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стеклянной пробкой. Встряхивают содержимое колбы на водяной бане (</w:t>
      </w:r>
      <w:proofErr w:type="gramStart"/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см</w:t>
      </w:r>
      <w:proofErr w:type="gramEnd"/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. </w:t>
      </w:r>
      <w:hyperlink w:anchor="bookmark20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7.4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в течение (60 ± 2) мин при (40 ± 1) °C.</w:t>
      </w:r>
    </w:p>
    <w:p w:rsidR="00270C4A" w:rsidRPr="00D03C60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Добавляют раствор детергента объемом 50 мл (</w:t>
      </w:r>
      <w:hyperlink w:anchor="bookmark12" w:history="1">
        <w:r w:rsidR="008A54B3" w:rsidRPr="008A54B3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 xml:space="preserve"> </w:t>
        </w:r>
        <w:r w:rsidR="008A54B3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 xml:space="preserve">см. </w:t>
        </w: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(предварительно нагретого до </w:t>
      </w:r>
      <w:smartTag w:uri="urn:schemas-microsoft-com:office:smarttags" w:element="metricconverter">
        <w:smartTagPr>
          <w:attr w:name="ProductID" w:val="40 ﾰC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40 °C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и закрывают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стеклянной пробкой.</w:t>
      </w:r>
    </w:p>
    <w:p w:rsidR="00270C4A" w:rsidRPr="00D03C60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Содержимое колбы встряхивают на водяной бане (</w:t>
      </w:r>
      <w:proofErr w:type="gramStart"/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см</w:t>
      </w:r>
      <w:proofErr w:type="gramEnd"/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. </w:t>
      </w:r>
      <w:hyperlink w:anchor="bookmark20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7.4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в течение 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br/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(60 ± 2) мин при (40 ± 1) °C. Необходимо немедленно профильтровать теплый раствор экстракта под вакуумом (использовать не менее 50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мбар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через стекловолоконный фильтр (</w:t>
      </w:r>
      <w:proofErr w:type="gramStart"/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см</w:t>
      </w:r>
      <w:proofErr w:type="gramEnd"/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. </w:t>
      </w:r>
      <w:hyperlink w:anchor="bookmark19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7.3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в колбу. Охлаждают фильтрат в закрытой колбе до комнатной температуры (от 18 до 26 ° C).</w:t>
      </w:r>
    </w:p>
    <w:p w:rsidR="00270C4A" w:rsidRPr="00D03C60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Соотношение кожа/раствор не изменяют. Экстракцию и анализ следует проводить в течение одного рабочего дня.</w:t>
      </w:r>
    </w:p>
    <w:p w:rsidR="00270C4A" w:rsidRPr="0025434E" w:rsidRDefault="00270C4A" w:rsidP="002543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</w:pPr>
      <w:bookmarkStart w:id="24" w:name="bookmark26"/>
      <w:r w:rsidRPr="00B840E0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8</w:t>
      </w:r>
      <w:bookmarkEnd w:id="24"/>
      <w:r w:rsidRPr="00B840E0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.2.3</w:t>
      </w:r>
      <w:r w:rsidRPr="0025434E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 xml:space="preserve"> Реакция с ацетилацетоном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Пипеткой переносят 5 мл фильтрата, полученного в </w:t>
      </w:r>
      <w:hyperlink w:anchor="bookmark2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, в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 25 мл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добавляют 5 мл раствора 1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Закрывают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стеклянной пробкой. Раствор перемешивают 30 мин ± 1 мин при температуре (40 ± 1) °С. Раствор охлаждают в темноте не менее 30 мин, до температуры от 18 °C до 26 °C, затем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спектрофотометрически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измеряют оптическую плотность при 412 нм против холостого раствора, приготовленного из смеси 5 мл раствора детергента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плюс 5 мл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л раствора 1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). Регистрируют полученное поглощение как </w:t>
      </w:r>
      <w:proofErr w:type="spellStart"/>
      <w:r w:rsidRPr="00D03C60">
        <w:rPr>
          <w:rStyle w:val="FontStyle53"/>
          <w:rFonts w:ascii="Arial" w:hAnsi="Arial" w:cs="Arial"/>
          <w:smallCaps/>
          <w:color w:val="auto"/>
          <w:sz w:val="24"/>
          <w:szCs w:val="24"/>
        </w:rPr>
        <w:t>E</w:t>
      </w:r>
      <w:r w:rsidRPr="0025434E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p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. Максимальное время между окончанием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дериватизации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и измерением оптической плотности должно составлять 1 час.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lastRenderedPageBreak/>
        <w:t xml:space="preserve">Для определения оптической плотности, определяемой исходным цветом фильтрата, полученного в </w:t>
      </w:r>
      <w:hyperlink w:anchor="bookmark2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, пипеткой переносят 5 мл фильтрата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2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в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 25 мл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добавляют 5 мл раствора 2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6.2.3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После этого применяется тот же метод, что и с образцом. Полученное поглощение регистрируют как </w:t>
      </w:r>
      <w:proofErr w:type="spellStart"/>
      <w:r w:rsidRPr="00D03C60">
        <w:rPr>
          <w:rStyle w:val="FontStyle53"/>
          <w:rFonts w:ascii="Arial" w:hAnsi="Arial" w:cs="Arial"/>
          <w:smallCaps/>
          <w:color w:val="auto"/>
          <w:sz w:val="24"/>
          <w:szCs w:val="24"/>
        </w:rPr>
        <w:t>E</w:t>
      </w:r>
      <w:r w:rsidRPr="0025434E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e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Для более высокого содержания формальдегида (&gt;100 мг/кг),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аликвоты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делают меньше 5 мл до 5 мл с водой. Пример процедуры, когда содержание формальдегида составляет приблизительно 500 мг/кг: с помощью пипетки переносят 0,5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фильтрата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2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в колбу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 25</w:t>
      </w:r>
      <w:r w:rsidR="0025434E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добавляют 4,5 мл воды, затем выполняют процедуру, как описано в первом абзаце данного подпункта.</w:t>
      </w:r>
    </w:p>
    <w:p w:rsidR="00270C4A" w:rsidRPr="00B840E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</w:pPr>
      <w:bookmarkStart w:id="25" w:name="bookmark27"/>
      <w:r w:rsidRPr="00B840E0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8</w:t>
      </w:r>
      <w:bookmarkEnd w:id="25"/>
      <w:r w:rsidRPr="00B840E0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.2.4</w:t>
      </w:r>
      <w:r w:rsidRPr="00B840E0"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  <w:t xml:space="preserve"> </w:t>
      </w:r>
      <w:r w:rsidRPr="00B840E0"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  <w:t>Проверка реактивов на отсутствие формальдегида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Отмерить 5 мл раствора детергента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плюс 5 мл раствора 1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используя 5 мл раствора детергента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плюс 5 мл воды в качестве стандарта. Измеренная оптическая плотность не должна быть больше 0,025 при измерении в ячейке </w:t>
      </w:r>
      <w:smartTag w:uri="urn:schemas-microsoft-com:office:smarttags" w:element="metricconverter">
        <w:smartTagPr>
          <w:attr w:name="ProductID" w:val="20 мм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20 мм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при 412 нм, 0,063 при измерении в ячейке </w:t>
      </w:r>
      <w:smartTag w:uri="urn:schemas-microsoft-com:office:smarttags" w:element="metricconverter">
        <w:smartTagPr>
          <w:attr w:name="ProductID" w:val="50 мм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50 мм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при 412 нм или 0,050 при измерении в ячейке </w:t>
      </w:r>
      <w:smartTag w:uri="urn:schemas-microsoft-com:office:smarttags" w:element="metricconverter">
        <w:smartTagPr>
          <w:attr w:name="ProductID" w:val="40 мм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40 мм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при 412 нм.</w:t>
      </w:r>
    </w:p>
    <w:p w:rsidR="00270C4A" w:rsidRPr="00B840E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</w:pPr>
      <w:r w:rsidRPr="00B840E0">
        <w:rPr>
          <w:rStyle w:val="FontStyle53"/>
          <w:rFonts w:ascii="Arial" w:hAnsi="Arial" w:cs="Arial"/>
          <w:b/>
          <w:iCs/>
          <w:color w:val="auto"/>
          <w:sz w:val="24"/>
          <w:szCs w:val="24"/>
          <w:lang w:eastAsia="en-US"/>
        </w:rPr>
        <w:t>8.2.5</w:t>
      </w:r>
      <w:r w:rsidRPr="00B840E0"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  <w:t xml:space="preserve"> </w:t>
      </w:r>
      <w:r w:rsidRPr="00B840E0"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  <w:t>Испытание других соединений, вызывающих окрашивание ацетилацетоном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Смешивают 5 мл фильтрата, полученного в </w:t>
      </w:r>
      <w:hyperlink w:anchor="bookmark2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, с 1 мл раствора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димедона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6.2.4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нагревают до 40 °C ± 1 °C в течение (10 ± 1) мин. Добавляют 5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раствора 1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выдерживают смесь при (40 ± 1) °C в течение (30 ± 1) мин. После охлаждения до комнатной температуры измеряют абсорбцию спектрофотометром при 412 нм относительно аналогичного раствора, который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вместо раствора 1 (</w:t>
      </w:r>
      <w:hyperlink w:anchor="bookmark13" w:history="1">
        <w:r w:rsidR="008A54B3" w:rsidRPr="008A54B3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 xml:space="preserve"> </w:t>
        </w:r>
        <w:r w:rsidR="008A54B3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 xml:space="preserve">см. </w:t>
        </w: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содержит 5 мл раствора 2 (</w:t>
      </w:r>
      <w:r w:rsidR="008A54B3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6.2.3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Настоящая абсорбция должна быть менее 0,05 (измерено в ячейке </w:t>
      </w:r>
      <w:smartTag w:uri="urn:schemas-microsoft-com:office:smarttags" w:element="metricconverter">
        <w:smartTagPr>
          <w:attr w:name="ProductID" w:val="20 мм"/>
        </w:smartTagPr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20 мм</w:t>
        </w:r>
      </w:smartTag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если формальдегид обнаружен при измерении образца кожи.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bookmarkStart w:id="26" w:name="bookmark28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Если абсорбция больше 0,05, то проводят процедуру в соответствии с ISO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17226-1. Если это невозможно, в протоколе испытаний должна быть сделана отметка о том, что в ходе анализа были обнаружены другие соединения, которые могут вызвать положительный ответ на формальдегид.</w:t>
      </w:r>
    </w:p>
    <w:p w:rsidR="00270C4A" w:rsidRPr="008A54B3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</w:pPr>
      <w:bookmarkStart w:id="27" w:name="bookmark29"/>
      <w:bookmarkEnd w:id="26"/>
      <w:r w:rsidRPr="008A54B3"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  <w:t>8</w:t>
      </w:r>
      <w:bookmarkEnd w:id="27"/>
      <w:r w:rsidRPr="008A54B3"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  <w:t>.2.6 Градуировка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Следующая процедура градуировки относится к измерению с ячейкой 20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мм. Другая градуировка может использоваться с ячейкой 40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мм и ячейкой 50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мм.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Исходный раствор формальдегида, полученный в </w:t>
      </w:r>
      <w:hyperlink w:anchor="bookmark22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8.1.1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, с точно известным количеством формальдегида переносят пипеткой в 5 мл 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в мерную колбу на 1000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6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которая была предварительно заполнена 100 мл воды.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Смешивают и наполняют колбу водой до отметки и еще раз тщательно перемешивают. Этот раствор является стандартным раствором для калибровки, т.е. стандартный раствор составляет приблизительно 10 мкг/мл.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Раствор переносят пипеткой по 1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мл, 5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мл, 10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мл, 15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мл и 20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в отдельные мерные колбы на 50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6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заполняют водой.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>Эти растворы покрывают диапазон концентраций формальдегида от 0,2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>мкг/мл до 3,0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>мкг/мл.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>(Это соответствует диапазону концентрации формальдегида в коже от 5 мг/кг до 100 мг/кг при данных условиях.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Для более высоких концентраций необходимо использовать меньшую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>аликвоту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фильтрата.)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Из этих шести растворов, набирают пипеткой в 5 мл каждый раствор и смешивают в 25 мл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колбе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с 5 мл раствора 1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lastRenderedPageBreak/>
        <w:t>Нагревают эту смесь до (40 ± 1) °C и встряхивают при этой температуре в течение (30 ± 1) мин.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После охлаждения до комнатной температуры (с защитой от света), измеряют спектрофотометр при 412 нм на холостом растворе, состоящем из 5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раствора 1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и 5 мл воды.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Перед измерением установите нулевую точку спектрофотометра (</w:t>
      </w:r>
      <w:proofErr w:type="gramStart"/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см</w:t>
      </w:r>
      <w:proofErr w:type="gramEnd"/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. </w:t>
      </w:r>
      <w:hyperlink w:anchor="bookmark21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7.7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с холостой пробой [5 мл раствора 1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и 5 мл воды], которая обрабатывалась в тех же условиях, что и калибровочные растворы. 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Нанесите на калибровочный график концентрации в микрограммах на миллилитр (мкг/мл) против измеренной оптической плотности. 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Ось абсцисс: концентрация в микрограммах на миллилитр (мкг/мл), ось ординат: абсорбция.</w:t>
      </w:r>
    </w:p>
    <w:p w:rsidR="00270C4A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</w:pPr>
      <w:r w:rsidRPr="005A199D"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  <w:t xml:space="preserve">8.2.7 </w:t>
      </w:r>
      <w:r w:rsidRPr="005A199D"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  <w:t>Расчет содержания формальдегида в образце кожи</w:t>
      </w:r>
      <w:r w:rsidRPr="005A199D"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  <w:t xml:space="preserve"> </w:t>
      </w:r>
    </w:p>
    <w:p w:rsidR="005A199D" w:rsidRPr="005A199D" w:rsidRDefault="005A199D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  <w:lang w:eastAsia="en-US"/>
        </w:rPr>
      </w:pPr>
    </w:p>
    <w:p w:rsidR="00270C4A" w:rsidRPr="00B326E7" w:rsidRDefault="00270C4A" w:rsidP="00AA4D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8789"/>
        </w:tabs>
        <w:ind w:firstLine="3402"/>
        <w:jc w:val="both"/>
        <w:rPr>
          <w:rStyle w:val="FontStyle53"/>
          <w:rFonts w:ascii="Arial" w:hAnsi="Arial" w:cs="Arial"/>
          <w:iCs/>
          <w:color w:val="auto"/>
          <w:sz w:val="24"/>
          <w:szCs w:val="24"/>
        </w:rPr>
      </w:pPr>
      <w:r w:rsidRPr="00D03C60">
        <w:rPr>
          <w:rStyle w:val="FontStyle53"/>
          <w:rFonts w:ascii="Arial" w:hAnsi="Arial" w:cs="Arial"/>
          <w:noProof/>
          <w:color w:val="auto"/>
          <w:sz w:val="24"/>
          <w:szCs w:val="24"/>
        </w:rPr>
        <w:drawing>
          <wp:inline distT="0" distB="0" distL="0" distR="0">
            <wp:extent cx="1807845" cy="659130"/>
            <wp:effectExtent l="19050" t="0" r="190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26E7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ab/>
      </w:r>
      <w:r w:rsidR="00B326E7"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>(2</w:t>
      </w:r>
      <w:r w:rsidR="00B326E7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>)</w:t>
      </w:r>
    </w:p>
    <w:p w:rsidR="005A199D" w:rsidRDefault="005A199D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где,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w</w:t>
      </w:r>
      <w:r w:rsidRPr="00AA4DEA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p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это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концентрация формальдегида в образце в миллиграммах на килограмм (мг/кг), округленная до 0,1 мг/кг;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>E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p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-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это абсорбция после реакции с ацетилацетоном;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>E</w:t>
      </w:r>
      <w:r w:rsidRPr="00B326E7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e</w:t>
      </w:r>
      <w:proofErr w:type="spellEnd"/>
      <w:r w:rsidRP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это абсорбция фильтрата (исходного цвета);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>V</w:t>
      </w:r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  <w:vertAlign w:val="subscript"/>
        </w:rPr>
        <w:t>o</w:t>
      </w:r>
      <w:proofErr w:type="spellEnd"/>
      <w:r w:rsidRPr="00D03C60">
        <w:rPr>
          <w:rStyle w:val="FontStyle53"/>
          <w:rFonts w:ascii="Arial" w:hAnsi="Arial" w:cs="Arial"/>
          <w:iCs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это объем элюирования в миллилитрах (мл) (стандартные условия: 50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мл);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>V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>a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это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аликвота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, 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взятая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из фильтрата в миллилитрах (мл) (стандартные условия: 5 мл);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V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f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это объем раствора, полученного в </w:t>
      </w:r>
      <w:hyperlink w:anchor="bookmark26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8.2.3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после реакции, в миллилитрах (мл) (стандартные условия: 10 мл);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>F</w:t>
      </w:r>
      <w:r w:rsid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 xml:space="preserve"> –</w:t>
      </w:r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 xml:space="preserve">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это градиент калибровочной кривой (</w:t>
      </w:r>
      <w:r w:rsidRPr="00D03C60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>y/x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), в миллилитрах на микрограмм (мл/мкг); </w:t>
      </w:r>
    </w:p>
    <w:p w:rsidR="00270C4A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B326E7">
        <w:rPr>
          <w:rStyle w:val="FontStyle53"/>
          <w:rFonts w:ascii="Arial" w:hAnsi="Arial" w:cs="Arial"/>
          <w:iCs/>
          <w:color w:val="auto"/>
          <w:sz w:val="24"/>
          <w:szCs w:val="24"/>
        </w:rPr>
        <w:t>m</w:t>
      </w:r>
      <w:bookmarkStart w:id="28" w:name="bookmark30"/>
      <w:proofErr w:type="spellEnd"/>
      <w:r w:rsidRPr="00D03C60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это масса кожи, в граммах (г).</w:t>
      </w:r>
    </w:p>
    <w:p w:rsidR="005A199D" w:rsidRPr="00D03C60" w:rsidRDefault="005A199D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5A199D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/>
          <w:iCs/>
          <w:color w:val="auto"/>
          <w:sz w:val="24"/>
          <w:szCs w:val="24"/>
        </w:rPr>
      </w:pPr>
      <w:r w:rsidRPr="0025434E"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  <w:t>8</w:t>
      </w:r>
      <w:bookmarkEnd w:id="28"/>
      <w:r w:rsidRPr="0025434E"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  <w:t xml:space="preserve">.2.8 </w:t>
      </w:r>
      <w:r w:rsidRPr="005A199D">
        <w:rPr>
          <w:rStyle w:val="FontStyle53"/>
          <w:rFonts w:ascii="Arial" w:hAnsi="Arial" w:cs="Arial"/>
          <w:b/>
          <w:color w:val="auto"/>
          <w:sz w:val="24"/>
          <w:szCs w:val="24"/>
          <w:lang w:eastAsia="en-US"/>
        </w:rPr>
        <w:t>Скорость введения добавок и восстановления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Определение скорости восстановления не является обязательным. При необходимости может быть использована следующая процедура.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В каждую из двух колб объемом 10 мл (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6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пипеткой отмеряют 2,5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мл фильтрата, полученного в </w:t>
      </w:r>
      <w:hyperlink w:anchor="bookmark25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 Добавляют в одну объемную колбу точно определенный объем стандартного раствора формальдегида для калибровки (</w:t>
      </w:r>
      <w:r w:rsidR="00AA4DEA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29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8.2.6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), чтобы получить приблизительно такую же концентрацию, которая была найдена в образце.  Обе объемные колбы заполняют водой до отметки.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Если количество формальдегида в коже меньше 20 мг/кг, необходимо взять 5 мл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аликвоты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вместо 2,5 мл.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Если в образце кожи количество формальдегида составляет 30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мг/кг, то подмешайте в него 0,5 мл стандартного раствора формальдегида (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29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8.2.6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). 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Содержимое мерных колб переносят в отдельные колбы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Эрленмейера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на 25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(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8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7.2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 Добавляют 5 мл раствора 1 (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6.2.2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 перемешивают в течение (30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±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1)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мин при (40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±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1)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°C. </w:t>
      </w:r>
    </w:p>
    <w:p w:rsidR="00270C4A" w:rsidRPr="00D03C60" w:rsidRDefault="00270C4A" w:rsidP="00270C4A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lastRenderedPageBreak/>
        <w:t>После охлаждения (в защищенном от света) измеряют абсорбцию при 412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нм против контрольного испытания, состоящего из 5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мл раствора детергента (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2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6.2.1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плюс 5 мл раствора 2 (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см. </w:t>
      </w:r>
      <w:hyperlink w:anchor="bookmark14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6.2.3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). Регистрируют абсорбцию образца с добавлением, зарегистрированную как E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  <w:lang w:eastAsia="en-US"/>
        </w:rPr>
        <w:t>A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270C4A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Необходимо записать абсорбцию пробы с добавлениями, зарегистрированную как </w:t>
      </w:r>
      <w:r w:rsidRPr="005A199D">
        <w:rPr>
          <w:rStyle w:val="FontStyle53"/>
          <w:rFonts w:ascii="Arial" w:hAnsi="Arial" w:cs="Arial"/>
          <w:bCs/>
          <w:color w:val="auto"/>
          <w:sz w:val="24"/>
          <w:szCs w:val="24"/>
        </w:rPr>
        <w:t>E</w:t>
      </w:r>
      <w:r w:rsidR="005A199D" w:rsidRPr="005A199D">
        <w:rPr>
          <w:rStyle w:val="FontStyle53"/>
          <w:rFonts w:ascii="Arial" w:hAnsi="Arial" w:cs="Arial"/>
          <w:bCs/>
          <w:color w:val="auto"/>
          <w:sz w:val="24"/>
          <w:szCs w:val="24"/>
          <w:vertAlign w:val="subscript"/>
        </w:rPr>
        <w:t>A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</w:t>
      </w:r>
      <w:r w:rsidRPr="005A199D">
        <w:rPr>
          <w:rStyle w:val="FontStyle53"/>
          <w:rFonts w:ascii="Arial" w:hAnsi="Arial" w:cs="Arial"/>
          <w:bCs/>
          <w:color w:val="auto"/>
          <w:sz w:val="24"/>
          <w:szCs w:val="24"/>
        </w:rPr>
        <w:t xml:space="preserve"> Абсорбция пробы без добавления записывается как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E</w:t>
      </w:r>
      <w:r w:rsidR="005A199D"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P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</w:rPr>
        <w:t>.</w:t>
      </w:r>
    </w:p>
    <w:p w:rsidR="005A199D" w:rsidRPr="005A199D" w:rsidRDefault="005A199D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</w:rPr>
      </w:pPr>
    </w:p>
    <w:p w:rsidR="00270C4A" w:rsidRPr="00D03C60" w:rsidRDefault="00270C4A" w:rsidP="005A199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8789"/>
        </w:tabs>
        <w:ind w:firstLine="3402"/>
        <w:jc w:val="both"/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</w:pPr>
      <w:r w:rsidRPr="00D03C60">
        <w:rPr>
          <w:rStyle w:val="FontStyle53"/>
          <w:rFonts w:ascii="Arial" w:hAnsi="Arial" w:cs="Arial"/>
          <w:noProof/>
          <w:color w:val="auto"/>
          <w:sz w:val="24"/>
          <w:szCs w:val="24"/>
        </w:rPr>
        <w:drawing>
          <wp:inline distT="0" distB="0" distL="0" distR="0">
            <wp:extent cx="1711960" cy="584835"/>
            <wp:effectExtent l="1905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99D"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  <w:tab/>
      </w:r>
      <w:r w:rsidR="005A199D" w:rsidRPr="005A199D">
        <w:rPr>
          <w:rStyle w:val="FontStyle53"/>
          <w:rFonts w:ascii="Arial" w:hAnsi="Arial" w:cs="Arial"/>
          <w:iCs/>
          <w:color w:val="auto"/>
          <w:sz w:val="24"/>
          <w:szCs w:val="24"/>
        </w:rPr>
        <w:t>(3)</w:t>
      </w:r>
    </w:p>
    <w:p w:rsidR="005A199D" w:rsidRDefault="005A199D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где,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smallCaps/>
          <w:color w:val="auto"/>
          <w:sz w:val="24"/>
          <w:szCs w:val="24"/>
        </w:rPr>
        <w:t>E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A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это абсорбция образца с добавлением;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smallCaps/>
          <w:color w:val="auto"/>
          <w:sz w:val="24"/>
          <w:szCs w:val="24"/>
        </w:rPr>
        <w:t>E</w:t>
      </w:r>
      <w:r w:rsidR="005A199D"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P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это абсорбция образца без добавления;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E</w:t>
      </w:r>
      <w:r w:rsidR="005A199D"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  <w:lang w:eastAsia="en-US"/>
        </w:rPr>
        <w:t>ZU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это ожидаемая абсорбция добавленного количества формальдегида (из калибровочного графика);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smallCaps/>
          <w:color w:val="auto"/>
          <w:sz w:val="24"/>
          <w:szCs w:val="24"/>
        </w:rPr>
        <w:t>R</w:t>
      </w:r>
      <w:r w:rsidRPr="005A199D">
        <w:rPr>
          <w:rStyle w:val="FontStyle53"/>
          <w:rFonts w:ascii="Arial" w:hAnsi="Arial" w:cs="Arial"/>
          <w:color w:val="auto"/>
          <w:sz w:val="24"/>
          <w:szCs w:val="24"/>
          <w:vertAlign w:val="subscript"/>
        </w:rPr>
        <w:t>R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</w:rPr>
        <w:t xml:space="preserve"> </w:t>
      </w:r>
      <w:r w:rsidR="00B326E7">
        <w:rPr>
          <w:rStyle w:val="FontStyle53"/>
          <w:rFonts w:ascii="Arial" w:hAnsi="Arial" w:cs="Arial"/>
          <w:color w:val="auto"/>
          <w:sz w:val="24"/>
          <w:szCs w:val="24"/>
        </w:rPr>
        <w:t xml:space="preserve">– 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это скорость восстановления в процентах, 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округленный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до 0,1%.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Если скорость восстановления (</w:t>
      </w:r>
      <w:r w:rsidRPr="005739FD">
        <w:rPr>
          <w:rStyle w:val="FontStyle53"/>
          <w:rFonts w:ascii="Arial" w:hAnsi="Arial" w:cs="Arial"/>
          <w:bCs/>
          <w:color w:val="auto"/>
          <w:sz w:val="24"/>
          <w:szCs w:val="24"/>
        </w:rPr>
        <w:t>R</w:t>
      </w:r>
      <w:r w:rsidRPr="005739FD">
        <w:rPr>
          <w:rStyle w:val="FontStyle53"/>
          <w:rFonts w:ascii="Arial" w:hAnsi="Arial" w:cs="Arial"/>
          <w:bCs/>
          <w:color w:val="auto"/>
          <w:sz w:val="24"/>
          <w:szCs w:val="24"/>
          <w:vertAlign w:val="subscript"/>
        </w:rPr>
        <w:t>R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не находится между 80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% и 120</w:t>
      </w:r>
      <w:r w:rsidR="005A199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%, анализ следует повторить. 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bCs/>
          <w:smallCaps/>
          <w:color w:val="auto"/>
          <w:sz w:val="24"/>
          <w:szCs w:val="24"/>
          <w:lang w:eastAsia="en-US"/>
        </w:rPr>
      </w:pPr>
    </w:p>
    <w:p w:rsidR="00270C4A" w:rsidRPr="005739FD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</w:pPr>
      <w:r w:rsidRPr="005739FD"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  <w:t>9 Представление результатов</w:t>
      </w:r>
    </w:p>
    <w:p w:rsidR="005739FD" w:rsidRDefault="005739FD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Выражают концентрацию формальдегида с точностью до 0,1</w:t>
      </w:r>
      <w:r w:rsidR="005739F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 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мг/кг в зависимости от массы испытуемого образца кожи.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Точность измерений, полученных в ходе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межлабораторного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испытания с участием 15 участников, представлена в </w:t>
      </w:r>
      <w:hyperlink w:anchor="bookmark33" w:history="1">
        <w:r w:rsidRPr="00D03C60">
          <w:rPr>
            <w:rStyle w:val="FontStyle53"/>
            <w:rFonts w:ascii="Arial" w:hAnsi="Arial" w:cs="Arial"/>
            <w:color w:val="auto"/>
            <w:sz w:val="24"/>
            <w:szCs w:val="24"/>
            <w:lang w:eastAsia="en-US"/>
          </w:rPr>
          <w:t>Приложении A</w:t>
        </w:r>
      </w:hyperlink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Если результаты должны быть представлены на основе сухого вещества, вышеприведенные результаты умножают на коэффициент 100/(100 -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w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), где 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w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- содержание влаги в процентах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(%) 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в соответствии с ISO 4684. Если результаты представлены на основе сухого вещества, то необходимо ясно указать это в протоколе испытаний.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bCs/>
          <w:smallCaps/>
          <w:color w:val="auto"/>
          <w:sz w:val="24"/>
          <w:szCs w:val="24"/>
          <w:lang w:eastAsia="en-US"/>
        </w:rPr>
      </w:pPr>
    </w:p>
    <w:p w:rsidR="00270C4A" w:rsidRPr="005739FD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</w:pPr>
      <w:r w:rsidRPr="005739FD">
        <w:rPr>
          <w:rStyle w:val="FontStyle53"/>
          <w:rFonts w:ascii="Arial" w:hAnsi="Arial" w:cs="Arial"/>
          <w:b/>
          <w:iCs/>
          <w:color w:val="auto"/>
          <w:sz w:val="24"/>
          <w:szCs w:val="24"/>
        </w:rPr>
        <w:t>10 Протокол испытания</w:t>
      </w:r>
    </w:p>
    <w:p w:rsidR="005739FD" w:rsidRDefault="005739FD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Протокол испытания должен включать следующее: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a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ссылку на настоящий документ (</w:t>
      </w: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т.e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.</w:t>
      </w:r>
      <w:r w:rsidR="005739F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proofErr w:type="gramStart"/>
      <w:r w:rsidR="005739F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ГОСТ</w:t>
      </w:r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ISO 17226-2);</w:t>
      </w:r>
      <w:proofErr w:type="gramEnd"/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b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) тип, происхождение и обозначение исследуемого образца </w:t>
      </w:r>
      <w:proofErr w:type="gram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кожи</w:t>
      </w:r>
      <w:proofErr w:type="gram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 xml:space="preserve"> и используемый метод отбора проб;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c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использованную аналитическую процедуру;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d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аналитические результаты по содержанию формальдегида;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e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любые отклонения от аналитической процедуры, в частности, любые выполненные дополнительные шаги;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f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дату испытания;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proofErr w:type="spellStart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g</w:t>
      </w:r>
      <w:proofErr w:type="spellEnd"/>
      <w:r w:rsidRPr="00D03C60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t>) если результаты определяются на основе сухого вещества, то об этом сообщается.</w:t>
      </w:r>
    </w:p>
    <w:p w:rsidR="00270C4A" w:rsidRPr="00D03C60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</w:pPr>
      <w:r w:rsidRPr="00D03C60"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  <w:br w:type="page"/>
      </w:r>
    </w:p>
    <w:p w:rsidR="00270C4A" w:rsidRPr="005739FD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</w:pPr>
      <w:r w:rsidRPr="005739FD"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  <w:lastRenderedPageBreak/>
        <w:t>Приложение A</w:t>
      </w:r>
    </w:p>
    <w:p w:rsidR="00270C4A" w:rsidRPr="005739FD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Style w:val="FontStyle53"/>
          <w:rFonts w:ascii="Arial" w:hAnsi="Arial" w:cs="Arial"/>
          <w:color w:val="auto"/>
          <w:sz w:val="24"/>
          <w:szCs w:val="24"/>
        </w:rPr>
      </w:pPr>
      <w:r w:rsidRPr="005739FD">
        <w:rPr>
          <w:rStyle w:val="FontStyle53"/>
          <w:rFonts w:ascii="Arial" w:hAnsi="Arial" w:cs="Arial"/>
          <w:color w:val="auto"/>
          <w:sz w:val="24"/>
          <w:szCs w:val="24"/>
        </w:rPr>
        <w:t>(справочное)</w:t>
      </w:r>
    </w:p>
    <w:p w:rsidR="00270C4A" w:rsidRPr="005739FD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i/>
          <w:iCs/>
          <w:color w:val="auto"/>
          <w:sz w:val="24"/>
          <w:szCs w:val="24"/>
        </w:rPr>
      </w:pPr>
    </w:p>
    <w:p w:rsidR="00270C4A" w:rsidRPr="005739FD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</w:pPr>
      <w:proofErr w:type="spellStart"/>
      <w:r w:rsidRPr="005739FD"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  <w:t>Прецизионность</w:t>
      </w:r>
      <w:proofErr w:type="spellEnd"/>
      <w:r w:rsidRPr="005739FD"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  <w:t>: надежность колориметрического метода</w:t>
      </w:r>
    </w:p>
    <w:p w:rsidR="00270C4A" w:rsidRPr="005739FD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/>
          <w:bCs/>
          <w:color w:val="auto"/>
          <w:sz w:val="24"/>
          <w:szCs w:val="24"/>
        </w:rPr>
      </w:pPr>
    </w:p>
    <w:p w:rsidR="00270C4A" w:rsidRPr="00660ED8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Cs/>
          <w:color w:val="auto"/>
          <w:sz w:val="22"/>
          <w:szCs w:val="22"/>
        </w:rPr>
      </w:pPr>
      <w:r w:rsidRPr="00660ED8">
        <w:rPr>
          <w:rStyle w:val="FontStyle53"/>
          <w:rFonts w:ascii="Arial" w:hAnsi="Arial" w:cs="Arial"/>
          <w:bCs/>
          <w:color w:val="auto"/>
          <w:sz w:val="22"/>
          <w:szCs w:val="22"/>
        </w:rPr>
        <w:t xml:space="preserve">Данные, приведенные в </w:t>
      </w:r>
      <w:hyperlink w:anchor="bookmark34" w:history="1">
        <w:r w:rsidRPr="00660ED8">
          <w:rPr>
            <w:rStyle w:val="FontStyle53"/>
            <w:rFonts w:ascii="Arial" w:hAnsi="Arial" w:cs="Arial"/>
            <w:bCs/>
            <w:color w:val="auto"/>
            <w:sz w:val="22"/>
            <w:szCs w:val="22"/>
          </w:rPr>
          <w:t>Таблице A.1</w:t>
        </w:r>
      </w:hyperlink>
      <w:r w:rsidRPr="00660ED8">
        <w:rPr>
          <w:rStyle w:val="FontStyle53"/>
          <w:rFonts w:ascii="Arial" w:hAnsi="Arial" w:cs="Arial"/>
          <w:bCs/>
          <w:color w:val="auto"/>
          <w:sz w:val="22"/>
          <w:szCs w:val="22"/>
        </w:rPr>
        <w:t xml:space="preserve">, были получены в ходе совместного исследования 15 лабораториями на образцах кожи с неизвестными уровнями формальдегида. </w:t>
      </w:r>
    </w:p>
    <w:p w:rsidR="00270C4A" w:rsidRPr="00660ED8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b/>
          <w:bCs/>
          <w:color w:val="auto"/>
          <w:sz w:val="22"/>
          <w:szCs w:val="22"/>
        </w:rPr>
      </w:pPr>
    </w:p>
    <w:p w:rsidR="00270C4A" w:rsidRPr="00660ED8" w:rsidRDefault="00270C4A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iCs/>
          <w:color w:val="auto"/>
          <w:sz w:val="22"/>
          <w:szCs w:val="22"/>
        </w:rPr>
      </w:pPr>
      <w:r w:rsidRPr="00660ED8">
        <w:rPr>
          <w:rStyle w:val="FontStyle53"/>
          <w:rFonts w:ascii="Arial" w:hAnsi="Arial" w:cs="Arial"/>
          <w:iCs/>
          <w:color w:val="auto"/>
          <w:sz w:val="22"/>
          <w:szCs w:val="22"/>
        </w:rPr>
        <w:t>Таблица A.1 — Надежность данных колориметрического метода</w:t>
      </w:r>
    </w:p>
    <w:p w:rsidR="005739FD" w:rsidRPr="00660ED8" w:rsidRDefault="005739FD" w:rsidP="005739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Style w:val="FontStyle53"/>
          <w:rFonts w:ascii="Arial" w:hAnsi="Arial" w:cs="Arial"/>
          <w:iCs/>
          <w:color w:val="auto"/>
          <w:sz w:val="22"/>
          <w:szCs w:val="22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5"/>
        <w:gridCol w:w="1984"/>
        <w:gridCol w:w="1843"/>
        <w:gridCol w:w="2265"/>
        <w:gridCol w:w="1896"/>
      </w:tblGrid>
      <w:tr w:rsidR="00270C4A" w:rsidRPr="00660ED8" w:rsidTr="003A32BC">
        <w:trPr>
          <w:trHeight w:val="1061"/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  <w:t>Образец кожи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  <w:t>Среднее содержание формальдегида</w:t>
            </w:r>
          </w:p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мкг/</w:t>
            </w:r>
            <w:proofErr w:type="gramStart"/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кг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  <w:t>Повторяемость</w:t>
            </w:r>
          </w:p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bCs/>
                <w:color w:val="auto"/>
                <w:sz w:val="22"/>
                <w:szCs w:val="24"/>
              </w:rPr>
            </w:pPr>
            <w:proofErr w:type="spellStart"/>
            <w:r w:rsidRPr="00660ED8">
              <w:rPr>
                <w:rStyle w:val="FontStyle53"/>
                <w:rFonts w:ascii="Arial" w:hAnsi="Arial" w:cs="Arial"/>
                <w:bCs/>
                <w:color w:val="auto"/>
                <w:sz w:val="22"/>
                <w:szCs w:val="24"/>
              </w:rPr>
              <w:t>r</w:t>
            </w:r>
            <w:proofErr w:type="spellEnd"/>
          </w:p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мкг/</w:t>
            </w:r>
            <w:proofErr w:type="gramStart"/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кг</w:t>
            </w:r>
            <w:proofErr w:type="gramEnd"/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</w:pPr>
            <w:proofErr w:type="spellStart"/>
            <w:r w:rsidRPr="00660ED8"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  <w:t>Воспроизводимость</w:t>
            </w:r>
            <w:proofErr w:type="spellEnd"/>
          </w:p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iCs/>
                <w:smallCaps/>
                <w:color w:val="auto"/>
                <w:sz w:val="22"/>
                <w:szCs w:val="24"/>
              </w:rPr>
            </w:pPr>
            <w:proofErr w:type="spellStart"/>
            <w:r w:rsidRPr="00660ED8">
              <w:rPr>
                <w:rStyle w:val="FontStyle53"/>
                <w:rFonts w:ascii="Arial" w:hAnsi="Arial" w:cs="Arial"/>
                <w:iCs/>
                <w:smallCaps/>
                <w:color w:val="auto"/>
                <w:sz w:val="22"/>
                <w:szCs w:val="24"/>
              </w:rPr>
              <w:t>r</w:t>
            </w:r>
            <w:proofErr w:type="spellEnd"/>
          </w:p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мкг/</w:t>
            </w:r>
            <w:proofErr w:type="gramStart"/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кг</w:t>
            </w:r>
            <w:proofErr w:type="gramEnd"/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21"/>
              <w:jc w:val="center"/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</w:pPr>
            <w:r w:rsidRPr="00660ED8">
              <w:rPr>
                <w:rStyle w:val="FontStyle53"/>
                <w:rFonts w:ascii="Arial" w:hAnsi="Arial" w:cs="Arial"/>
                <w:iCs/>
                <w:color w:val="auto"/>
                <w:sz w:val="22"/>
                <w:szCs w:val="24"/>
              </w:rPr>
              <w:t>Скорость восстановления</w:t>
            </w:r>
          </w:p>
          <w:p w:rsidR="00270C4A" w:rsidRPr="00660ED8" w:rsidRDefault="00270C4A" w:rsidP="005739F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21"/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660ED8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%</w:t>
            </w:r>
          </w:p>
        </w:tc>
      </w:tr>
      <w:tr w:rsidR="00270C4A" w:rsidRPr="005739FD" w:rsidTr="003A32BC">
        <w:trPr>
          <w:trHeight w:val="302"/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874CF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9,49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1,74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3,86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96</w:t>
            </w:r>
          </w:p>
        </w:tc>
      </w:tr>
      <w:tr w:rsidR="00270C4A" w:rsidRPr="005739FD" w:rsidTr="003A32BC">
        <w:trPr>
          <w:trHeight w:val="302"/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874CF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19,14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2,23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7,10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94</w:t>
            </w:r>
          </w:p>
        </w:tc>
      </w:tr>
      <w:tr w:rsidR="00270C4A" w:rsidRPr="005739FD" w:rsidTr="003A32BC">
        <w:trPr>
          <w:trHeight w:val="322"/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874CFA">
            <w:pPr>
              <w:pStyle w:val="HTML"/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</w:rPr>
              <w:t>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30,41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2,94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8,52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C4A" w:rsidRPr="005739FD" w:rsidRDefault="00270C4A" w:rsidP="00104C63">
            <w:pPr>
              <w:pStyle w:val="HTML"/>
              <w:jc w:val="center"/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</w:pPr>
            <w:r w:rsidRPr="005739FD">
              <w:rPr>
                <w:rStyle w:val="FontStyle53"/>
                <w:rFonts w:ascii="Arial" w:hAnsi="Arial" w:cs="Arial"/>
                <w:color w:val="auto"/>
                <w:sz w:val="22"/>
                <w:szCs w:val="24"/>
                <w:lang w:eastAsia="en-US"/>
              </w:rPr>
              <w:t>98</w:t>
            </w:r>
          </w:p>
        </w:tc>
      </w:tr>
    </w:tbl>
    <w:p w:rsidR="00270C4A" w:rsidRPr="005739FD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</w:p>
    <w:p w:rsidR="00270C4A" w:rsidRPr="005739FD" w:rsidRDefault="00270C4A" w:rsidP="00D03C60">
      <w:pPr>
        <w:pStyle w:val="HTML"/>
        <w:ind w:firstLine="720"/>
        <w:jc w:val="both"/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</w:pPr>
      <w:r w:rsidRPr="005739FD">
        <w:rPr>
          <w:rStyle w:val="FontStyle53"/>
          <w:rFonts w:ascii="Arial" w:hAnsi="Arial" w:cs="Arial"/>
          <w:color w:val="auto"/>
          <w:sz w:val="24"/>
          <w:szCs w:val="24"/>
          <w:lang w:eastAsia="en-US"/>
        </w:rPr>
        <w:br w:type="page"/>
      </w:r>
    </w:p>
    <w:p w:rsidR="00236595" w:rsidRPr="00061641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4"/>
          <w:szCs w:val="27"/>
        </w:rPr>
      </w:pPr>
      <w:r w:rsidRPr="00061641">
        <w:rPr>
          <w:rFonts w:cs="Arial"/>
          <w:i w:val="0"/>
          <w:sz w:val="24"/>
          <w:szCs w:val="27"/>
        </w:rPr>
        <w:lastRenderedPageBreak/>
        <w:t>Приложение ДА</w:t>
      </w:r>
      <w:r w:rsidRPr="00061641">
        <w:rPr>
          <w:rFonts w:cs="Arial"/>
          <w:i w:val="0"/>
          <w:sz w:val="24"/>
          <w:szCs w:val="27"/>
        </w:rPr>
        <w:br/>
        <w:t>(справочное)</w:t>
      </w:r>
    </w:p>
    <w:p w:rsidR="00236595" w:rsidRPr="00061641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Cs w:val="27"/>
        </w:rPr>
      </w:pPr>
      <w:r w:rsidRPr="00061641">
        <w:rPr>
          <w:rFonts w:ascii="Arial" w:hAnsi="Arial" w:cs="Arial"/>
          <w:b/>
          <w:bCs/>
          <w:szCs w:val="27"/>
        </w:rPr>
        <w:t xml:space="preserve">Сведения о соответствии межгосударственных стандартов ссылочным международным стандартам </w:t>
      </w:r>
    </w:p>
    <w:p w:rsidR="00236595" w:rsidRPr="00061641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061641">
        <w:rPr>
          <w:rFonts w:ascii="Arial" w:hAnsi="Arial" w:cs="Arial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127"/>
        <w:gridCol w:w="1842"/>
        <w:gridCol w:w="5387"/>
      </w:tblGrid>
      <w:tr w:rsidR="00F40264" w:rsidRPr="0006164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06164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ISO 2418:2002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061641">
              <w:rPr>
                <w:rFonts w:ascii="Arial" w:hAnsi="Arial" w:cs="Arial"/>
                <w:shd w:val="clear" w:color="auto" w:fill="FFFFFF"/>
              </w:rPr>
              <w:t>ГОСТ ISO 2418-2013 Кожа. Химические, физические и механические испытания и испытания на устойчивость</w:t>
            </w:r>
          </w:p>
          <w:p w:rsidR="00F40264" w:rsidRPr="00061641" w:rsidRDefault="00F40264" w:rsidP="005B718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061641">
              <w:rPr>
                <w:rFonts w:ascii="Arial" w:hAnsi="Arial" w:cs="Arial"/>
                <w:shd w:val="clear" w:color="auto" w:fill="FFFFFF"/>
              </w:rPr>
              <w:t>Установление места отбора проб</w:t>
            </w:r>
          </w:p>
        </w:tc>
      </w:tr>
      <w:tr w:rsidR="00F40264" w:rsidRPr="0006164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ISO 3696:1987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061641">
              <w:rPr>
                <w:rFonts w:ascii="Arial" w:hAnsi="Arial" w:cs="Arial"/>
                <w:shd w:val="clear" w:color="auto" w:fill="FFFFFF"/>
              </w:rPr>
              <w:t>ГОСТ ISO 3696-2013 Вода для лабораторного анализа. Технические требования и методы контроля</w:t>
            </w:r>
          </w:p>
        </w:tc>
      </w:tr>
      <w:tr w:rsidR="00F40264" w:rsidRPr="0006164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ISO 4684:2005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061641">
              <w:rPr>
                <w:rFonts w:ascii="Arial" w:hAnsi="Arial" w:cs="Arial"/>
                <w:shd w:val="clear" w:color="auto" w:fill="FFFFFF"/>
              </w:rPr>
              <w:t>ГОСТ </w:t>
            </w:r>
            <w:r w:rsidRPr="00061641">
              <w:rPr>
                <w:rFonts w:ascii="Arial" w:hAnsi="Arial" w:cs="Arial"/>
              </w:rPr>
              <w:t>ISO 4684</w:t>
            </w:r>
            <w:r w:rsidRPr="00061641">
              <w:rPr>
                <w:rFonts w:ascii="Arial" w:hAnsi="Arial" w:cs="Arial"/>
                <w:shd w:val="clear" w:color="auto" w:fill="FFFFFF"/>
              </w:rPr>
              <w:t>-2015 Кожа. Химические испытания. Метод определения содержания летучих веществ</w:t>
            </w:r>
          </w:p>
        </w:tc>
      </w:tr>
      <w:tr w:rsidR="00D7277A" w:rsidRPr="00061641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104C63" w:rsidRDefault="00D7277A" w:rsidP="00D7277A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61641">
              <w:rPr>
                <w:rStyle w:val="FontStyle33"/>
                <w:b w:val="0"/>
                <w:color w:val="auto"/>
                <w:sz w:val="24"/>
                <w:szCs w:val="24"/>
                <w:lang w:val="en-US" w:eastAsia="en-US"/>
              </w:rPr>
              <w:t>ISO</w:t>
            </w:r>
            <w:r w:rsidRPr="00104C63">
              <w:rPr>
                <w:rStyle w:val="FontStyle33"/>
                <w:b w:val="0"/>
                <w:color w:val="auto"/>
                <w:sz w:val="24"/>
                <w:szCs w:val="24"/>
                <w:lang w:eastAsia="en-US"/>
              </w:rPr>
              <w:t xml:space="preserve"> 17226-1</w:t>
            </w:r>
            <w:r>
              <w:rPr>
                <w:rStyle w:val="FontStyle33"/>
                <w:b w:val="0"/>
                <w:color w:val="auto"/>
                <w:sz w:val="24"/>
                <w:szCs w:val="24"/>
                <w:lang w:eastAsia="en-US"/>
              </w:rPr>
              <w:t>:2008</w:t>
            </w:r>
            <w:r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061641" w:rsidRDefault="00D7277A" w:rsidP="00B326E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061641" w:rsidRDefault="003A1AE4" w:rsidP="003D2249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hyperlink r:id="rId18" w:anchor="7D20K3" w:history="1">
              <w:r w:rsidR="00D7277A" w:rsidRPr="00D7277A">
                <w:rPr>
                  <w:rFonts w:ascii="Arial" w:hAnsi="Arial" w:cs="Arial"/>
                  <w:shd w:val="clear" w:color="auto" w:fill="FFFFFF"/>
                </w:rPr>
                <w:t>ГОСТ ISO 17226-1-2011</w:t>
              </w:r>
            </w:hyperlink>
            <w:r w:rsidR="00D7277A" w:rsidRPr="00D7277A">
              <w:rPr>
                <w:rFonts w:ascii="Arial" w:hAnsi="Arial" w:cs="Arial"/>
                <w:shd w:val="clear" w:color="auto" w:fill="FFFFFF"/>
              </w:rPr>
              <w:t xml:space="preserve"> Кожа. Определение содержания формальдегида. Часть 1. Метод жидкостной хроматографии</w:t>
            </w:r>
          </w:p>
        </w:tc>
      </w:tr>
      <w:tr w:rsidR="00D7277A" w:rsidRPr="00061641" w:rsidTr="00B23A8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660ED8" w:rsidRDefault="00660ED8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60ED8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660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60ED8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r w:rsidRPr="00660ED8">
              <w:rPr>
                <w:rFonts w:ascii="Arial" w:hAnsi="Arial" w:cs="Arial"/>
                <w:sz w:val="20"/>
                <w:szCs w:val="20"/>
              </w:rPr>
              <w:t xml:space="preserve"> и м е ч а </w:t>
            </w:r>
            <w:proofErr w:type="spellStart"/>
            <w:r w:rsidRPr="00660ED8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660ED8">
              <w:rPr>
                <w:rFonts w:ascii="Arial" w:hAnsi="Arial" w:cs="Arial"/>
                <w:sz w:val="20"/>
                <w:szCs w:val="20"/>
              </w:rPr>
              <w:t xml:space="preserve"> и е </w:t>
            </w:r>
            <w:r w:rsidR="00D7277A" w:rsidRPr="00660ED8">
              <w:rPr>
                <w:rFonts w:ascii="Arial" w:hAnsi="Arial" w:cs="Arial"/>
                <w:sz w:val="20"/>
                <w:szCs w:val="20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:rsidR="00D7277A" w:rsidRPr="00061641" w:rsidRDefault="00D7277A" w:rsidP="00F40264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660ED8">
              <w:rPr>
                <w:rFonts w:ascii="Arial" w:hAnsi="Arial" w:cs="Arial"/>
                <w:sz w:val="20"/>
                <w:szCs w:val="20"/>
              </w:rPr>
              <w:t>- IDT - идентичные стандарты</w:t>
            </w:r>
          </w:p>
        </w:tc>
      </w:tr>
    </w:tbl>
    <w:p w:rsidR="00F40264" w:rsidRPr="00061641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:rsidR="00F40264" w:rsidRPr="00061641" w:rsidRDefault="00F40264" w:rsidP="00F4026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444444"/>
        </w:rPr>
      </w:pPr>
      <w:r w:rsidRPr="00061641">
        <w:rPr>
          <w:rFonts w:ascii="Arial" w:hAnsi="Arial" w:cs="Arial"/>
        </w:rPr>
        <w:t>Таблица ДА.2</w:t>
      </w:r>
    </w:p>
    <w:tbl>
      <w:tblPr>
        <w:tblW w:w="9321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123"/>
        <w:gridCol w:w="1895"/>
        <w:gridCol w:w="1557"/>
        <w:gridCol w:w="3746"/>
      </w:tblGrid>
      <w:tr w:rsidR="00F40264" w:rsidRPr="00061641" w:rsidTr="00660ED8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061641" w:rsidRDefault="00D248B1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248B1">
              <w:rPr>
                <w:rFonts w:ascii="Arial" w:hAnsi="Arial" w:cs="Arial"/>
              </w:rPr>
              <w:t>Обозначение и наименование международного стандарта другого года издания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061641" w:rsidTr="00660ED8"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ISO 4044:2017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  <w:shd w:val="clear" w:color="auto" w:fill="FFFFFF"/>
              </w:rPr>
              <w:t>ISO 4044:2008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061641">
              <w:rPr>
                <w:rFonts w:ascii="Arial" w:hAnsi="Arial" w:cs="Arial"/>
              </w:rPr>
              <w:t>IDT</w:t>
            </w:r>
          </w:p>
        </w:tc>
        <w:tc>
          <w:tcPr>
            <w:tcW w:w="3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061641" w:rsidRDefault="00F40264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hd w:val="clear" w:color="auto" w:fill="FFFFFF"/>
              </w:rPr>
            </w:pPr>
            <w:r w:rsidRPr="00061641">
              <w:rPr>
                <w:rFonts w:ascii="Arial" w:hAnsi="Arial" w:cs="Arial"/>
                <w:shd w:val="clear" w:color="auto" w:fill="FFFFFF"/>
              </w:rPr>
              <w:t>ГОСТ </w:t>
            </w:r>
            <w:r w:rsidRPr="00061641">
              <w:rPr>
                <w:rFonts w:ascii="Arial" w:hAnsi="Arial" w:cs="Arial"/>
              </w:rPr>
              <w:t>ISO 4044</w:t>
            </w:r>
            <w:r w:rsidRPr="00061641">
              <w:rPr>
                <w:rFonts w:ascii="Arial" w:hAnsi="Arial" w:cs="Arial"/>
                <w:shd w:val="clear" w:color="auto" w:fill="FFFFFF"/>
              </w:rPr>
              <w:t>-2014 Кожа. Химические испытания. Подготовка образцов для химических испытаний</w:t>
            </w:r>
          </w:p>
        </w:tc>
      </w:tr>
      <w:tr w:rsidR="00F40264" w:rsidRPr="00061641" w:rsidTr="00B23A86">
        <w:tc>
          <w:tcPr>
            <w:tcW w:w="93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Default="00F40264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</w:rPr>
            </w:pPr>
            <w:proofErr w:type="gramStart"/>
            <w:r w:rsidRPr="00B326E7">
              <w:rPr>
                <w:rFonts w:ascii="Arial" w:hAnsi="Arial" w:cs="Arial"/>
                <w:sz w:val="20"/>
              </w:rPr>
              <w:t>П</w:t>
            </w:r>
            <w:proofErr w:type="gramEnd"/>
            <w:r w:rsidR="00B326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326E7">
              <w:rPr>
                <w:rFonts w:ascii="Arial" w:hAnsi="Arial" w:cs="Arial"/>
                <w:sz w:val="20"/>
              </w:rPr>
              <w:t>р</w:t>
            </w:r>
            <w:proofErr w:type="spellEnd"/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и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м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е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ч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а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326E7">
              <w:rPr>
                <w:rFonts w:ascii="Arial" w:hAnsi="Arial" w:cs="Arial"/>
                <w:sz w:val="20"/>
              </w:rPr>
              <w:t>н</w:t>
            </w:r>
            <w:proofErr w:type="spellEnd"/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и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Pr="00B326E7">
              <w:rPr>
                <w:rFonts w:ascii="Arial" w:hAnsi="Arial" w:cs="Arial"/>
                <w:sz w:val="20"/>
              </w:rPr>
              <w:t>е</w:t>
            </w:r>
            <w:r w:rsidR="00B326E7">
              <w:rPr>
                <w:rFonts w:ascii="Arial" w:hAnsi="Arial" w:cs="Arial"/>
                <w:sz w:val="20"/>
              </w:rPr>
              <w:t xml:space="preserve"> </w:t>
            </w:r>
            <w:r w:rsidR="00660ED8">
              <w:rPr>
                <w:rFonts w:ascii="Arial" w:hAnsi="Arial" w:cs="Arial"/>
                <w:sz w:val="20"/>
              </w:rPr>
              <w:t>–</w:t>
            </w:r>
            <w:r w:rsidRPr="00B326E7">
              <w:rPr>
                <w:rFonts w:ascii="Arial" w:hAnsi="Arial" w:cs="Arial"/>
                <w:sz w:val="20"/>
              </w:rPr>
              <w:t xml:space="preserve"> В настоящей таблице использовано следующее условное обозначение степени соответствия стандартов:</w:t>
            </w:r>
          </w:p>
          <w:p w:rsidR="00F40264" w:rsidRPr="00061641" w:rsidRDefault="00B840E0" w:rsidP="00660ED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B326E7">
              <w:rPr>
                <w:rFonts w:ascii="Arial" w:hAnsi="Arial" w:cs="Arial"/>
                <w:sz w:val="20"/>
              </w:rPr>
              <w:t xml:space="preserve">- IDT </w:t>
            </w:r>
            <w:r w:rsidR="00660ED8">
              <w:rPr>
                <w:rFonts w:ascii="Arial" w:hAnsi="Arial" w:cs="Arial"/>
                <w:sz w:val="20"/>
              </w:rPr>
              <w:t>–</w:t>
            </w:r>
            <w:r w:rsidRPr="00B326E7">
              <w:rPr>
                <w:rFonts w:ascii="Arial" w:hAnsi="Arial" w:cs="Arial"/>
                <w:sz w:val="20"/>
              </w:rPr>
              <w:t xml:space="preserve"> идентичные стандарты</w:t>
            </w:r>
          </w:p>
        </w:tc>
      </w:tr>
    </w:tbl>
    <w:p w:rsidR="00660ED8" w:rsidRPr="00061641" w:rsidRDefault="00660ED8">
      <w:pPr>
        <w:spacing w:after="200" w:line="276" w:lineRule="auto"/>
        <w:rPr>
          <w:rStyle w:val="FontStyle33"/>
          <w:color w:val="auto"/>
          <w:sz w:val="24"/>
          <w:szCs w:val="24"/>
          <w:lang w:eastAsia="en-US"/>
        </w:rPr>
      </w:pPr>
    </w:p>
    <w:p w:rsidR="00236595" w:rsidRPr="00061641" w:rsidRDefault="00236595">
      <w:pPr>
        <w:spacing w:after="200" w:line="276" w:lineRule="auto"/>
        <w:rPr>
          <w:rStyle w:val="FontStyle33"/>
          <w:color w:val="auto"/>
          <w:sz w:val="24"/>
          <w:szCs w:val="24"/>
          <w:lang w:eastAsia="en-US"/>
        </w:rPr>
      </w:pPr>
      <w:r w:rsidRPr="00061641">
        <w:rPr>
          <w:rStyle w:val="FontStyle33"/>
          <w:color w:val="auto"/>
          <w:sz w:val="24"/>
          <w:szCs w:val="24"/>
          <w:lang w:eastAsia="en-US"/>
        </w:rPr>
        <w:br w:type="page"/>
      </w:r>
    </w:p>
    <w:p w:rsidR="00FB3D09" w:rsidRDefault="00FB3D09" w:rsidP="00FB3D09">
      <w:pPr>
        <w:jc w:val="both"/>
        <w:rPr>
          <w:rFonts w:ascii="Arial" w:hAnsi="Arial" w:cs="Arial"/>
          <w:sz w:val="28"/>
          <w:szCs w:val="28"/>
        </w:rPr>
      </w:pPr>
    </w:p>
    <w:p w:rsidR="00B326E7" w:rsidRDefault="00B326E7" w:rsidP="00FB3D09">
      <w:pPr>
        <w:jc w:val="both"/>
        <w:rPr>
          <w:rFonts w:ascii="Arial" w:hAnsi="Arial" w:cs="Arial"/>
          <w:sz w:val="28"/>
          <w:szCs w:val="28"/>
        </w:rPr>
      </w:pPr>
    </w:p>
    <w:p w:rsidR="00B326E7" w:rsidRDefault="00B326E7" w:rsidP="00FB3D09">
      <w:pPr>
        <w:jc w:val="both"/>
        <w:rPr>
          <w:rFonts w:ascii="Arial" w:hAnsi="Arial" w:cs="Arial"/>
          <w:sz w:val="28"/>
          <w:szCs w:val="28"/>
        </w:rPr>
      </w:pPr>
    </w:p>
    <w:p w:rsidR="00B326E7" w:rsidRDefault="00B326E7" w:rsidP="00FB3D09">
      <w:pPr>
        <w:jc w:val="both"/>
        <w:rPr>
          <w:rFonts w:ascii="Arial" w:hAnsi="Arial" w:cs="Arial"/>
          <w:sz w:val="28"/>
          <w:szCs w:val="28"/>
        </w:rPr>
      </w:pPr>
    </w:p>
    <w:p w:rsidR="00B326E7" w:rsidRDefault="00B326E7" w:rsidP="00FB3D09">
      <w:pPr>
        <w:jc w:val="both"/>
        <w:rPr>
          <w:rFonts w:ascii="Arial" w:hAnsi="Arial" w:cs="Arial"/>
          <w:sz w:val="28"/>
          <w:szCs w:val="28"/>
        </w:rPr>
      </w:pPr>
    </w:p>
    <w:p w:rsidR="00B326E7" w:rsidRDefault="00B326E7" w:rsidP="00FB3D09">
      <w:pPr>
        <w:jc w:val="both"/>
        <w:rPr>
          <w:rFonts w:ascii="Arial" w:hAnsi="Arial" w:cs="Arial"/>
          <w:sz w:val="28"/>
          <w:szCs w:val="28"/>
        </w:rPr>
      </w:pPr>
    </w:p>
    <w:p w:rsidR="00B326E7" w:rsidRPr="00061641" w:rsidRDefault="00B326E7" w:rsidP="00FB3D09">
      <w:pPr>
        <w:jc w:val="both"/>
        <w:rPr>
          <w:rFonts w:ascii="Arial" w:hAnsi="Arial" w:cs="Arial"/>
          <w:sz w:val="28"/>
          <w:szCs w:val="28"/>
        </w:rPr>
      </w:pPr>
    </w:p>
    <w:p w:rsidR="00721B56" w:rsidRPr="00061641" w:rsidRDefault="00721B56" w:rsidP="00721B56">
      <w:pPr>
        <w:pStyle w:val="Style16"/>
        <w:widowControl/>
        <w:jc w:val="both"/>
        <w:rPr>
          <w:rStyle w:val="FontStyle32"/>
          <w:i w:val="0"/>
          <w:sz w:val="24"/>
          <w:szCs w:val="24"/>
          <w:lang w:eastAsia="en-US"/>
        </w:rPr>
      </w:pPr>
    </w:p>
    <w:bookmarkEnd w:id="1"/>
    <w:bookmarkEnd w:id="3"/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B04CEF" w:rsidRPr="00061641" w:rsidRDefault="00B04CEF" w:rsidP="00984D79">
      <w:pPr>
        <w:jc w:val="center"/>
        <w:rPr>
          <w:rFonts w:ascii="Arial" w:hAnsi="Arial" w:cs="Arial"/>
          <w:b/>
        </w:rPr>
      </w:pPr>
    </w:p>
    <w:p w:rsidR="00F21C76" w:rsidRPr="00061641" w:rsidRDefault="00F21C76" w:rsidP="00984D79">
      <w:pPr>
        <w:jc w:val="center"/>
        <w:rPr>
          <w:rFonts w:ascii="Arial" w:hAnsi="Arial" w:cs="Arial"/>
          <w:b/>
        </w:rPr>
      </w:pPr>
    </w:p>
    <w:p w:rsidR="00F21C76" w:rsidRDefault="00F21C76" w:rsidP="00984D79">
      <w:pPr>
        <w:jc w:val="center"/>
        <w:rPr>
          <w:rFonts w:ascii="Arial" w:hAnsi="Arial" w:cs="Arial"/>
          <w:b/>
        </w:rPr>
      </w:pPr>
    </w:p>
    <w:p w:rsidR="00B840E0" w:rsidRPr="00061641" w:rsidRDefault="00B840E0" w:rsidP="00984D79">
      <w:pPr>
        <w:jc w:val="center"/>
        <w:rPr>
          <w:rFonts w:ascii="Arial" w:hAnsi="Arial" w:cs="Arial"/>
          <w:b/>
        </w:rPr>
      </w:pPr>
    </w:p>
    <w:p w:rsidR="005214B6" w:rsidRPr="00061641" w:rsidRDefault="005214B6" w:rsidP="00984D79">
      <w:pPr>
        <w:jc w:val="center"/>
        <w:rPr>
          <w:rFonts w:ascii="Arial" w:hAnsi="Arial" w:cs="Arial"/>
          <w:b/>
          <w:lang w:val="kk-KZ"/>
        </w:rPr>
      </w:pPr>
    </w:p>
    <w:p w:rsidR="00FB3D09" w:rsidRPr="00061641" w:rsidRDefault="00FB3D09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F21C76" w:rsidRPr="00061641" w:rsidTr="00F21C76">
        <w:tc>
          <w:tcPr>
            <w:tcW w:w="9570" w:type="dxa"/>
          </w:tcPr>
          <w:p w:rsidR="00F21C76" w:rsidRPr="00061641" w:rsidRDefault="00B04CEF" w:rsidP="00B04CEF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061641">
              <w:rPr>
                <w:rFonts w:ascii="Arial" w:eastAsia="Arial Unicode MS" w:hAnsi="Arial" w:cs="Arial"/>
                <w:lang w:eastAsia="en-US"/>
              </w:rPr>
              <w:t>УДК 675.</w:t>
            </w:r>
            <w:r w:rsidR="00FB3D09" w:rsidRPr="00061641">
              <w:rPr>
                <w:rFonts w:ascii="Arial" w:eastAsiaTheme="minorHAnsi" w:hAnsi="Arial" w:cs="Arial"/>
                <w:lang w:eastAsia="en-US"/>
              </w:rPr>
              <w:t xml:space="preserve">06:006.354 </w:t>
            </w:r>
            <w:r w:rsidRPr="00061641">
              <w:rPr>
                <w:rFonts w:ascii="Arial" w:eastAsia="Arial Unicode MS" w:hAnsi="Arial" w:cs="Arial"/>
                <w:lang w:eastAsia="en-US"/>
              </w:rPr>
              <w:t xml:space="preserve">                                    МКС 59.140.30 </w:t>
            </w:r>
            <w:r w:rsidR="00F21C76" w:rsidRPr="00061641">
              <w:rPr>
                <w:rFonts w:ascii="Arial" w:hAnsi="Arial" w:cs="Arial"/>
                <w:snapToGrid w:val="0"/>
              </w:rPr>
              <w:t xml:space="preserve"> </w:t>
            </w:r>
            <w:r w:rsidR="002343C6" w:rsidRPr="00061641">
              <w:rPr>
                <w:rFonts w:ascii="Arial" w:eastAsia="Arial Unicode MS" w:hAnsi="Arial" w:cs="Arial"/>
                <w:lang w:eastAsia="en-US"/>
              </w:rPr>
              <w:t xml:space="preserve">                                 </w:t>
            </w:r>
            <w:r w:rsidR="00143222" w:rsidRPr="00061641">
              <w:rPr>
                <w:rFonts w:ascii="Arial" w:hAnsi="Arial" w:cs="Arial"/>
                <w:snapToGrid w:val="0"/>
              </w:rPr>
              <w:t>(</w:t>
            </w:r>
            <w:r w:rsidR="00F21C76" w:rsidRPr="00061641">
              <w:rPr>
                <w:rFonts w:ascii="Arial" w:hAnsi="Arial" w:cs="Arial"/>
                <w:lang w:val="en-US"/>
              </w:rPr>
              <w:t>IDT</w:t>
            </w:r>
            <w:r w:rsidR="00143222" w:rsidRPr="00061641">
              <w:rPr>
                <w:rFonts w:ascii="Arial" w:hAnsi="Arial" w:cs="Arial"/>
              </w:rPr>
              <w:t>)</w:t>
            </w:r>
          </w:p>
          <w:p w:rsidR="00F21C76" w:rsidRPr="00061641" w:rsidRDefault="00F21C76" w:rsidP="00984D79">
            <w:pPr>
              <w:jc w:val="center"/>
              <w:rPr>
                <w:rFonts w:ascii="Arial" w:hAnsi="Arial" w:cs="Arial"/>
              </w:rPr>
            </w:pPr>
          </w:p>
          <w:p w:rsidR="00F21C76" w:rsidRPr="00061641" w:rsidRDefault="00F21C76" w:rsidP="00B840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61641">
              <w:rPr>
                <w:rFonts w:ascii="Arial" w:hAnsi="Arial" w:cs="Arial"/>
                <w:snapToGrid w:val="0"/>
              </w:rPr>
              <w:t xml:space="preserve">Ключевые слова: </w:t>
            </w:r>
            <w:r w:rsidR="00FB3D09" w:rsidRPr="00061641">
              <w:rPr>
                <w:rFonts w:ascii="Arial" w:eastAsiaTheme="minorHAnsi" w:hAnsi="Arial" w:cs="Arial"/>
                <w:lang w:eastAsia="en-US"/>
              </w:rPr>
              <w:t xml:space="preserve">кожа, метод жидкостной хроматографии, содержание формальдегида, экстрагирование, </w:t>
            </w:r>
            <w:proofErr w:type="spellStart"/>
            <w:r w:rsidR="00FB3D09" w:rsidRPr="00061641">
              <w:rPr>
                <w:rFonts w:ascii="Arial" w:eastAsiaTheme="minorHAnsi" w:hAnsi="Arial" w:cs="Arial"/>
                <w:lang w:eastAsia="en-US"/>
              </w:rPr>
              <w:t>градуировочный</w:t>
            </w:r>
            <w:proofErr w:type="spellEnd"/>
            <w:r w:rsidR="00FB3D09" w:rsidRPr="00061641">
              <w:rPr>
                <w:rFonts w:ascii="Arial" w:eastAsiaTheme="minorHAnsi" w:hAnsi="Arial" w:cs="Arial"/>
                <w:lang w:eastAsia="en-US"/>
              </w:rPr>
              <w:t xml:space="preserve"> график, степень извлечения</w:t>
            </w:r>
          </w:p>
        </w:tc>
      </w:tr>
    </w:tbl>
    <w:p w:rsidR="00B04CEF" w:rsidRPr="00061641" w:rsidRDefault="00B04CEF">
      <w:pPr>
        <w:spacing w:after="200" w:line="276" w:lineRule="auto"/>
        <w:rPr>
          <w:rFonts w:ascii="Arial" w:hAnsi="Arial" w:cs="Arial"/>
          <w:b/>
          <w:lang w:val="kk-KZ"/>
        </w:rPr>
      </w:pPr>
      <w:r w:rsidRPr="00061641">
        <w:rPr>
          <w:rFonts w:ascii="Arial" w:hAnsi="Arial" w:cs="Arial"/>
          <w:b/>
          <w:lang w:val="kk-KZ"/>
        </w:rPr>
        <w:br w:type="page"/>
      </w:r>
    </w:p>
    <w:p w:rsidR="007002AD" w:rsidRPr="00755DA1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F21C76" w:rsidRPr="00755DA1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755DA1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755DA1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755DA1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755DA1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755DA1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755DA1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755DA1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755DA1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755DA1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755DA1" w:rsidTr="00E1215E">
        <w:tc>
          <w:tcPr>
            <w:tcW w:w="4678" w:type="dxa"/>
            <w:tcBorders>
              <w:right w:val="nil"/>
            </w:tcBorders>
            <w:vAlign w:val="bottom"/>
          </w:tcPr>
          <w:p w:rsidR="00B04CEF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B04CEF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Главный технолог ТОО ПИК «</w:t>
            </w:r>
            <w:r w:rsidRPr="00755DA1"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755DA1"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755DA1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755DA1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 w:rsidRPr="00755DA1">
              <w:rPr>
                <w:rFonts w:ascii="Arial" w:eastAsia="Arial Unicode MS" w:hAnsi="Arial" w:cs="Arial"/>
                <w:b/>
                <w:bCs/>
                <w:lang w:eastAsia="en-US"/>
              </w:rPr>
              <w:t>Сейсенова</w:t>
            </w:r>
            <w:proofErr w:type="spellEnd"/>
          </w:p>
        </w:tc>
      </w:tr>
    </w:tbl>
    <w:p w:rsidR="004A31AE" w:rsidRPr="00755DA1" w:rsidRDefault="004A31AE" w:rsidP="00984D79">
      <w:pPr>
        <w:rPr>
          <w:rFonts w:ascii="Arial" w:hAnsi="Arial" w:cs="Arial"/>
          <w:sz w:val="22"/>
          <w:szCs w:val="22"/>
        </w:rPr>
      </w:pPr>
    </w:p>
    <w:sectPr w:rsidR="004A31AE" w:rsidRPr="00755DA1" w:rsidSect="00F577A6">
      <w:footerReference w:type="even" r:id="rId19"/>
      <w:headerReference w:type="first" r:id="rId20"/>
      <w:footerReference w:type="first" r:id="rId21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328" w:rsidRDefault="00C87328">
      <w:r>
        <w:separator/>
      </w:r>
    </w:p>
  </w:endnote>
  <w:endnote w:type="continuationSeparator" w:id="0">
    <w:p w:rsidR="00C87328" w:rsidRDefault="00C87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6E7" w:rsidRPr="000132DE" w:rsidRDefault="00B326E7">
    <w:pPr>
      <w:pStyle w:val="ad"/>
      <w:rPr>
        <w:lang w:val="kk-KZ"/>
      </w:rPr>
    </w:pPr>
    <w:fldSimple w:instr="PAGE   \* MERGEFORMAT">
      <w:r>
        <w:rPr>
          <w:noProof/>
        </w:rPr>
        <w:t>IV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326E7" w:rsidRPr="000818A3" w:rsidRDefault="00B326E7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660ED8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6E7" w:rsidRPr="000818A3" w:rsidRDefault="00B326E7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660ED8">
      <w:rPr>
        <w:rFonts w:ascii="Arial" w:hAnsi="Arial" w:cs="Arial"/>
        <w:noProof/>
      </w:rPr>
      <w:t>8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326E7" w:rsidRPr="000818A3" w:rsidRDefault="00B326E7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328" w:rsidRDefault="00C87328">
      <w:r>
        <w:separator/>
      </w:r>
    </w:p>
  </w:footnote>
  <w:footnote w:type="continuationSeparator" w:id="0">
    <w:p w:rsidR="00C87328" w:rsidRDefault="00C87328">
      <w:r>
        <w:continuationSeparator/>
      </w:r>
    </w:p>
  </w:footnote>
  <w:footnote w:id="1">
    <w:p w:rsidR="00B326E7" w:rsidRPr="000B4A5F" w:rsidRDefault="00B326E7" w:rsidP="00270C4A">
      <w:pPr>
        <w:pStyle w:val="HTML"/>
        <w:ind w:firstLine="720"/>
        <w:jc w:val="both"/>
        <w:rPr>
          <w:rStyle w:val="FontStyle61"/>
          <w:rFonts w:ascii="Times New Roman" w:hAnsi="Times New Roman"/>
          <w:sz w:val="24"/>
          <w:szCs w:val="24"/>
        </w:rPr>
      </w:pPr>
      <w:r w:rsidRPr="000B4A5F">
        <w:rPr>
          <w:rStyle w:val="FontStyle61"/>
          <w:rFonts w:ascii="Times New Roman" w:hAnsi="Times New Roman"/>
          <w:sz w:val="24"/>
          <w:szCs w:val="24"/>
          <w:vertAlign w:val="superscript"/>
        </w:rPr>
        <w:footnoteRef/>
      </w:r>
      <w:proofErr w:type="gramStart"/>
      <w:r w:rsidRPr="000B4A5F">
        <w:rPr>
          <w:rStyle w:val="FontStyle61"/>
          <w:rFonts w:ascii="Times New Roman" w:hAnsi="Times New Roman"/>
          <w:sz w:val="24"/>
          <w:szCs w:val="24"/>
          <w:vertAlign w:val="superscript"/>
        </w:rPr>
        <w:t>)</w:t>
      </w:r>
      <w:r w:rsidRPr="000B4A5F">
        <w:rPr>
          <w:rStyle w:val="FontStyle61"/>
          <w:rFonts w:ascii="Times New Roman" w:hAnsi="Times New Roman"/>
          <w:sz w:val="24"/>
          <w:szCs w:val="24"/>
        </w:rPr>
        <w:t xml:space="preserve"> </w:t>
      </w:r>
      <w:proofErr w:type="spellStart"/>
      <w:r w:rsidRPr="000B4A5F">
        <w:rPr>
          <w:rFonts w:ascii="Times New Roman" w:hAnsi="Times New Roman"/>
          <w:sz w:val="24"/>
          <w:szCs w:val="24"/>
        </w:rPr>
        <w:t>Димедон</w:t>
      </w:r>
      <w:proofErr w:type="spellEnd"/>
      <w:r w:rsidRPr="000B4A5F">
        <w:rPr>
          <w:rFonts w:ascii="Times New Roman" w:hAnsi="Times New Roman"/>
          <w:sz w:val="24"/>
          <w:szCs w:val="24"/>
        </w:rPr>
        <w:t xml:space="preserve"> (CAS 126-81-8) или </w:t>
      </w:r>
      <w:proofErr w:type="spellStart"/>
      <w:r w:rsidRPr="000B4A5F">
        <w:rPr>
          <w:rFonts w:ascii="Times New Roman" w:hAnsi="Times New Roman"/>
          <w:sz w:val="24"/>
          <w:szCs w:val="24"/>
        </w:rPr>
        <w:t>метон</w:t>
      </w:r>
      <w:proofErr w:type="spellEnd"/>
      <w:r w:rsidRPr="000B4A5F">
        <w:rPr>
          <w:rFonts w:ascii="Times New Roman" w:hAnsi="Times New Roman"/>
          <w:sz w:val="24"/>
          <w:szCs w:val="24"/>
        </w:rPr>
        <w:t xml:space="preserve"> представляет собой 5,5'-диметил-1,3-циклогександион.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6E7" w:rsidRPr="00C05631" w:rsidRDefault="00B326E7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17226-2</w:t>
    </w:r>
  </w:p>
  <w:p w:rsidR="00B326E7" w:rsidRPr="008F20EC" w:rsidRDefault="00B326E7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6E7" w:rsidRPr="00C05631" w:rsidRDefault="00B326E7" w:rsidP="003E467C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17226-2</w:t>
    </w:r>
  </w:p>
  <w:p w:rsidR="00B326E7" w:rsidRPr="008F20EC" w:rsidRDefault="00B326E7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6E7" w:rsidRPr="00C05631" w:rsidRDefault="00B326E7" w:rsidP="0025434E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17226-2</w:t>
    </w:r>
  </w:p>
  <w:p w:rsidR="00B326E7" w:rsidRPr="000818A3" w:rsidRDefault="00B326E7" w:rsidP="0025434E">
    <w:pPr>
      <w:pStyle w:val="af0"/>
      <w:jc w:val="right"/>
    </w:pPr>
    <w:r w:rsidRPr="00C05631">
      <w:rPr>
        <w:rFonts w:ascii="Arial" w:hAnsi="Arial" w:cs="Arial"/>
        <w:i/>
      </w:rPr>
      <w:t xml:space="preserve"> (проект, KZ,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BC06FF"/>
    <w:rsid w:val="00002197"/>
    <w:rsid w:val="00007606"/>
    <w:rsid w:val="00011F57"/>
    <w:rsid w:val="000132DE"/>
    <w:rsid w:val="00017F6F"/>
    <w:rsid w:val="00021D16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93ACD"/>
    <w:rsid w:val="000A5217"/>
    <w:rsid w:val="000A667D"/>
    <w:rsid w:val="000B4E9E"/>
    <w:rsid w:val="000B5A40"/>
    <w:rsid w:val="000C7E4B"/>
    <w:rsid w:val="000D5F2E"/>
    <w:rsid w:val="000E4891"/>
    <w:rsid w:val="000F18F0"/>
    <w:rsid w:val="000F5CB9"/>
    <w:rsid w:val="001020F1"/>
    <w:rsid w:val="00103C3F"/>
    <w:rsid w:val="00104C63"/>
    <w:rsid w:val="00111469"/>
    <w:rsid w:val="00131AF9"/>
    <w:rsid w:val="00143222"/>
    <w:rsid w:val="0014331E"/>
    <w:rsid w:val="001523BF"/>
    <w:rsid w:val="00154BF6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4F28"/>
    <w:rsid w:val="001D685F"/>
    <w:rsid w:val="001D7C23"/>
    <w:rsid w:val="001E78C7"/>
    <w:rsid w:val="001F420E"/>
    <w:rsid w:val="001F6C82"/>
    <w:rsid w:val="00200099"/>
    <w:rsid w:val="00213606"/>
    <w:rsid w:val="00215B1F"/>
    <w:rsid w:val="00231457"/>
    <w:rsid w:val="00231898"/>
    <w:rsid w:val="002320DE"/>
    <w:rsid w:val="002343C6"/>
    <w:rsid w:val="00236595"/>
    <w:rsid w:val="00240022"/>
    <w:rsid w:val="00240D76"/>
    <w:rsid w:val="002431B4"/>
    <w:rsid w:val="002507A0"/>
    <w:rsid w:val="0025434E"/>
    <w:rsid w:val="00266482"/>
    <w:rsid w:val="00270C4A"/>
    <w:rsid w:val="00273EF7"/>
    <w:rsid w:val="00274DEC"/>
    <w:rsid w:val="00274F19"/>
    <w:rsid w:val="002807DF"/>
    <w:rsid w:val="002A5F3D"/>
    <w:rsid w:val="002B3CB5"/>
    <w:rsid w:val="002B5063"/>
    <w:rsid w:val="002B5E2F"/>
    <w:rsid w:val="002C2B37"/>
    <w:rsid w:val="002D11E2"/>
    <w:rsid w:val="002D5E7A"/>
    <w:rsid w:val="002E3DAC"/>
    <w:rsid w:val="002F7D87"/>
    <w:rsid w:val="003178F7"/>
    <w:rsid w:val="0033432A"/>
    <w:rsid w:val="00336BB0"/>
    <w:rsid w:val="00361789"/>
    <w:rsid w:val="003712E6"/>
    <w:rsid w:val="0037791F"/>
    <w:rsid w:val="003A1AE4"/>
    <w:rsid w:val="003A3039"/>
    <w:rsid w:val="003A32BC"/>
    <w:rsid w:val="003A4BB8"/>
    <w:rsid w:val="003A616E"/>
    <w:rsid w:val="003A6B13"/>
    <w:rsid w:val="003B7582"/>
    <w:rsid w:val="003C1DEA"/>
    <w:rsid w:val="003C2359"/>
    <w:rsid w:val="003C54F8"/>
    <w:rsid w:val="003D2249"/>
    <w:rsid w:val="003D7242"/>
    <w:rsid w:val="003E3979"/>
    <w:rsid w:val="003E467C"/>
    <w:rsid w:val="003F34D5"/>
    <w:rsid w:val="00400285"/>
    <w:rsid w:val="00412E43"/>
    <w:rsid w:val="0041414B"/>
    <w:rsid w:val="00414AB8"/>
    <w:rsid w:val="00417267"/>
    <w:rsid w:val="00424C81"/>
    <w:rsid w:val="00431B23"/>
    <w:rsid w:val="0044777D"/>
    <w:rsid w:val="004706B0"/>
    <w:rsid w:val="00482535"/>
    <w:rsid w:val="00483CCC"/>
    <w:rsid w:val="00483D70"/>
    <w:rsid w:val="00491B17"/>
    <w:rsid w:val="004A31AE"/>
    <w:rsid w:val="004A32EE"/>
    <w:rsid w:val="004B6FCB"/>
    <w:rsid w:val="004C03BF"/>
    <w:rsid w:val="004E6209"/>
    <w:rsid w:val="00506ACB"/>
    <w:rsid w:val="00507061"/>
    <w:rsid w:val="00514456"/>
    <w:rsid w:val="00520DAC"/>
    <w:rsid w:val="005214B6"/>
    <w:rsid w:val="0053374F"/>
    <w:rsid w:val="0054092E"/>
    <w:rsid w:val="0054612F"/>
    <w:rsid w:val="005510A1"/>
    <w:rsid w:val="00551E06"/>
    <w:rsid w:val="00555461"/>
    <w:rsid w:val="00555F50"/>
    <w:rsid w:val="00565F0A"/>
    <w:rsid w:val="005731D1"/>
    <w:rsid w:val="005739FD"/>
    <w:rsid w:val="00586FE4"/>
    <w:rsid w:val="005977A9"/>
    <w:rsid w:val="005A03BA"/>
    <w:rsid w:val="005A199D"/>
    <w:rsid w:val="005A7906"/>
    <w:rsid w:val="005B0904"/>
    <w:rsid w:val="005B3069"/>
    <w:rsid w:val="005B718C"/>
    <w:rsid w:val="005D3688"/>
    <w:rsid w:val="005F43EF"/>
    <w:rsid w:val="005F532F"/>
    <w:rsid w:val="005F6C3D"/>
    <w:rsid w:val="00602765"/>
    <w:rsid w:val="00612864"/>
    <w:rsid w:val="00624F18"/>
    <w:rsid w:val="00631403"/>
    <w:rsid w:val="00634D66"/>
    <w:rsid w:val="00646AE7"/>
    <w:rsid w:val="00647D39"/>
    <w:rsid w:val="00652999"/>
    <w:rsid w:val="00660808"/>
    <w:rsid w:val="00660ED8"/>
    <w:rsid w:val="00672C4E"/>
    <w:rsid w:val="006767D1"/>
    <w:rsid w:val="006822A5"/>
    <w:rsid w:val="006825C5"/>
    <w:rsid w:val="00690034"/>
    <w:rsid w:val="0069667C"/>
    <w:rsid w:val="006A3964"/>
    <w:rsid w:val="006A429C"/>
    <w:rsid w:val="006B295B"/>
    <w:rsid w:val="006B6BE8"/>
    <w:rsid w:val="006D4CED"/>
    <w:rsid w:val="006F0DA8"/>
    <w:rsid w:val="006F14A8"/>
    <w:rsid w:val="007002AD"/>
    <w:rsid w:val="00704AC7"/>
    <w:rsid w:val="007124B3"/>
    <w:rsid w:val="00712988"/>
    <w:rsid w:val="00713161"/>
    <w:rsid w:val="00721B56"/>
    <w:rsid w:val="0072383F"/>
    <w:rsid w:val="00724E48"/>
    <w:rsid w:val="00734985"/>
    <w:rsid w:val="0075545F"/>
    <w:rsid w:val="00755BB0"/>
    <w:rsid w:val="00755DA1"/>
    <w:rsid w:val="00757AF0"/>
    <w:rsid w:val="00764FA1"/>
    <w:rsid w:val="0078340C"/>
    <w:rsid w:val="007934DD"/>
    <w:rsid w:val="00795127"/>
    <w:rsid w:val="007A05B9"/>
    <w:rsid w:val="007B322C"/>
    <w:rsid w:val="007C646C"/>
    <w:rsid w:val="007C6B68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5415"/>
    <w:rsid w:val="008166DB"/>
    <w:rsid w:val="00823350"/>
    <w:rsid w:val="00842205"/>
    <w:rsid w:val="00863EEE"/>
    <w:rsid w:val="00864668"/>
    <w:rsid w:val="008651CF"/>
    <w:rsid w:val="0086605B"/>
    <w:rsid w:val="00870D7F"/>
    <w:rsid w:val="008720E0"/>
    <w:rsid w:val="00874CFA"/>
    <w:rsid w:val="00875FFC"/>
    <w:rsid w:val="00876EFA"/>
    <w:rsid w:val="008823D0"/>
    <w:rsid w:val="00882BC3"/>
    <w:rsid w:val="00886E0E"/>
    <w:rsid w:val="008920C6"/>
    <w:rsid w:val="008A26B7"/>
    <w:rsid w:val="008A54B3"/>
    <w:rsid w:val="008A7A88"/>
    <w:rsid w:val="008B1C9E"/>
    <w:rsid w:val="008B2C14"/>
    <w:rsid w:val="008C7B65"/>
    <w:rsid w:val="008D75A7"/>
    <w:rsid w:val="008D78DF"/>
    <w:rsid w:val="008F20EC"/>
    <w:rsid w:val="008F3D44"/>
    <w:rsid w:val="008F4871"/>
    <w:rsid w:val="00902300"/>
    <w:rsid w:val="009141A6"/>
    <w:rsid w:val="00926D28"/>
    <w:rsid w:val="00936A55"/>
    <w:rsid w:val="00942433"/>
    <w:rsid w:val="00946FDD"/>
    <w:rsid w:val="00947D77"/>
    <w:rsid w:val="00947FB1"/>
    <w:rsid w:val="009500D1"/>
    <w:rsid w:val="009527D8"/>
    <w:rsid w:val="00973189"/>
    <w:rsid w:val="009763AF"/>
    <w:rsid w:val="00982E92"/>
    <w:rsid w:val="00984D79"/>
    <w:rsid w:val="00994F23"/>
    <w:rsid w:val="009A0509"/>
    <w:rsid w:val="009A7638"/>
    <w:rsid w:val="009B0CF8"/>
    <w:rsid w:val="009C56AF"/>
    <w:rsid w:val="009C77A3"/>
    <w:rsid w:val="009E3941"/>
    <w:rsid w:val="009E4BF8"/>
    <w:rsid w:val="009F09DF"/>
    <w:rsid w:val="009F339A"/>
    <w:rsid w:val="00A01876"/>
    <w:rsid w:val="00A07466"/>
    <w:rsid w:val="00A24D3C"/>
    <w:rsid w:val="00A27A78"/>
    <w:rsid w:val="00A54896"/>
    <w:rsid w:val="00A62A9D"/>
    <w:rsid w:val="00A631E4"/>
    <w:rsid w:val="00A7226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6C7"/>
    <w:rsid w:val="00AE457F"/>
    <w:rsid w:val="00AF5D10"/>
    <w:rsid w:val="00AF77D6"/>
    <w:rsid w:val="00B02932"/>
    <w:rsid w:val="00B04CEF"/>
    <w:rsid w:val="00B069BA"/>
    <w:rsid w:val="00B11166"/>
    <w:rsid w:val="00B13613"/>
    <w:rsid w:val="00B159AA"/>
    <w:rsid w:val="00B23A86"/>
    <w:rsid w:val="00B326E7"/>
    <w:rsid w:val="00B3796B"/>
    <w:rsid w:val="00B42006"/>
    <w:rsid w:val="00B43E6F"/>
    <w:rsid w:val="00B840E0"/>
    <w:rsid w:val="00B866C5"/>
    <w:rsid w:val="00B97C85"/>
    <w:rsid w:val="00BA47EB"/>
    <w:rsid w:val="00BA4D19"/>
    <w:rsid w:val="00BA5CCE"/>
    <w:rsid w:val="00BB1DF7"/>
    <w:rsid w:val="00BB363E"/>
    <w:rsid w:val="00BB6114"/>
    <w:rsid w:val="00BC06FF"/>
    <w:rsid w:val="00BC474E"/>
    <w:rsid w:val="00BD4EC5"/>
    <w:rsid w:val="00BE01A6"/>
    <w:rsid w:val="00BF3066"/>
    <w:rsid w:val="00BF4689"/>
    <w:rsid w:val="00BF7E2E"/>
    <w:rsid w:val="00C05631"/>
    <w:rsid w:val="00C17A53"/>
    <w:rsid w:val="00C24541"/>
    <w:rsid w:val="00C27BDE"/>
    <w:rsid w:val="00C3368B"/>
    <w:rsid w:val="00C35349"/>
    <w:rsid w:val="00C41990"/>
    <w:rsid w:val="00C46F88"/>
    <w:rsid w:val="00C53514"/>
    <w:rsid w:val="00C77BA1"/>
    <w:rsid w:val="00C819D3"/>
    <w:rsid w:val="00C87328"/>
    <w:rsid w:val="00C92C5C"/>
    <w:rsid w:val="00C94615"/>
    <w:rsid w:val="00C96BAC"/>
    <w:rsid w:val="00CA0039"/>
    <w:rsid w:val="00CA0721"/>
    <w:rsid w:val="00CC683F"/>
    <w:rsid w:val="00CD4761"/>
    <w:rsid w:val="00CE65EE"/>
    <w:rsid w:val="00CE6AC5"/>
    <w:rsid w:val="00CF76E1"/>
    <w:rsid w:val="00D004E0"/>
    <w:rsid w:val="00D01294"/>
    <w:rsid w:val="00D01E82"/>
    <w:rsid w:val="00D03C60"/>
    <w:rsid w:val="00D1499E"/>
    <w:rsid w:val="00D16700"/>
    <w:rsid w:val="00D2185D"/>
    <w:rsid w:val="00D248B1"/>
    <w:rsid w:val="00D24A52"/>
    <w:rsid w:val="00D37774"/>
    <w:rsid w:val="00D37A39"/>
    <w:rsid w:val="00D40281"/>
    <w:rsid w:val="00D41CCF"/>
    <w:rsid w:val="00D545ED"/>
    <w:rsid w:val="00D7277A"/>
    <w:rsid w:val="00D81D2C"/>
    <w:rsid w:val="00D847ED"/>
    <w:rsid w:val="00D86BC3"/>
    <w:rsid w:val="00D96DC2"/>
    <w:rsid w:val="00DA7D60"/>
    <w:rsid w:val="00DC1F66"/>
    <w:rsid w:val="00DD220A"/>
    <w:rsid w:val="00DD622C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3D99"/>
    <w:rsid w:val="00E7707D"/>
    <w:rsid w:val="00EB02C7"/>
    <w:rsid w:val="00EC23AA"/>
    <w:rsid w:val="00ED5AC6"/>
    <w:rsid w:val="00EE06B3"/>
    <w:rsid w:val="00EE1101"/>
    <w:rsid w:val="00EE3C68"/>
    <w:rsid w:val="00EF2906"/>
    <w:rsid w:val="00EF521F"/>
    <w:rsid w:val="00EF6936"/>
    <w:rsid w:val="00F05BCF"/>
    <w:rsid w:val="00F07D83"/>
    <w:rsid w:val="00F07DB1"/>
    <w:rsid w:val="00F17620"/>
    <w:rsid w:val="00F21C76"/>
    <w:rsid w:val="00F33618"/>
    <w:rsid w:val="00F40264"/>
    <w:rsid w:val="00F577A6"/>
    <w:rsid w:val="00F600BA"/>
    <w:rsid w:val="00F63428"/>
    <w:rsid w:val="00F76A6D"/>
    <w:rsid w:val="00FA35B2"/>
    <w:rsid w:val="00FA4955"/>
    <w:rsid w:val="00FB0456"/>
    <w:rsid w:val="00FB3B08"/>
    <w:rsid w:val="00FB3D09"/>
    <w:rsid w:val="00FB58EA"/>
    <w:rsid w:val="00FC4E10"/>
    <w:rsid w:val="00FD476D"/>
    <w:rsid w:val="00FD7AF4"/>
    <w:rsid w:val="00FE25C5"/>
    <w:rsid w:val="00FF458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so.org/obp" TargetMode="External"/><Relationship Id="rId18" Type="http://schemas.openxmlformats.org/officeDocument/2006/relationships/hyperlink" Target="https://docs.cntd.ru/document/1200101194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electropedia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7D94-9CD9-4ABC-996F-1BB4816B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3909</Words>
  <Characters>22285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стандартизации. 2</cp:lastModifiedBy>
  <cp:revision>19</cp:revision>
  <dcterms:created xsi:type="dcterms:W3CDTF">2021-05-17T09:19:00Z</dcterms:created>
  <dcterms:modified xsi:type="dcterms:W3CDTF">2021-05-20T09:59:00Z</dcterms:modified>
</cp:coreProperties>
</file>